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hint="eastAsia" w:ascii="宋体" w:hAnsi="宋体"/>
          <w:b/>
          <w:sz w:val="44"/>
          <w:szCs w:val="44"/>
        </w:rPr>
      </w:pPr>
    </w:p>
    <w:p>
      <w:pPr>
        <w:spacing w:line="360" w:lineRule="auto"/>
        <w:jc w:val="center"/>
        <w:rPr>
          <w:rFonts w:hint="eastAsia" w:asciiTheme="minorEastAsia" w:hAnsiTheme="minorEastAsia" w:eastAsiaTheme="minorEastAsia"/>
          <w:b/>
          <w:bCs/>
          <w:sz w:val="28"/>
          <w:szCs w:val="36"/>
        </w:rPr>
      </w:pPr>
      <w:bookmarkStart w:id="0" w:name="_GoBack"/>
      <w:r>
        <w:rPr>
          <w:rFonts w:hint="eastAsia" w:ascii="宋体" w:hAnsi="宋体"/>
          <w:b/>
          <w:sz w:val="44"/>
          <w:szCs w:val="44"/>
        </w:rPr>
        <w:t xml:space="preserve"> </w:t>
      </w:r>
      <w:r>
        <w:rPr>
          <w:rFonts w:hint="eastAsia" w:asciiTheme="minorEastAsia" w:hAnsiTheme="minorEastAsia" w:eastAsiaTheme="minorEastAsia"/>
          <w:b/>
          <w:bCs/>
          <w:sz w:val="28"/>
          <w:szCs w:val="36"/>
        </w:rPr>
        <w:t>广东省科学院生物与医学工程研究所各研究团队及研究方向</w:t>
      </w:r>
    </w:p>
    <w:bookmarkEnd w:id="0"/>
    <w:p>
      <w:pPr>
        <w:spacing w:line="360" w:lineRule="auto"/>
        <w:jc w:val="center"/>
        <w:rPr>
          <w:rFonts w:hint="eastAsia" w:asciiTheme="minorEastAsia" w:hAnsiTheme="minorEastAsia" w:eastAsiaTheme="minorEastAsia"/>
          <w:b/>
          <w:bCs/>
          <w:sz w:val="28"/>
          <w:szCs w:val="36"/>
        </w:rPr>
      </w:pPr>
    </w:p>
    <w:p>
      <w:pPr>
        <w:pStyle w:val="5"/>
        <w:shd w:val="clear" w:color="auto" w:fill="FFFFFF"/>
        <w:spacing w:before="0" w:beforeAutospacing="0" w:after="0" w:afterAutospacing="0" w:line="360" w:lineRule="auto"/>
        <w:ind w:firstLine="472" w:firstLineChars="196"/>
        <w:rPr>
          <w:rFonts w:asciiTheme="minorEastAsia" w:hAnsiTheme="minorEastAsia" w:eastAsiaTheme="minorEastAsia"/>
          <w:b/>
          <w:bCs/>
        </w:rPr>
      </w:pPr>
      <w:r>
        <w:rPr>
          <w:rFonts w:hint="eastAsia" w:asciiTheme="minorEastAsia" w:hAnsiTheme="minorEastAsia" w:eastAsiaTheme="minorEastAsia"/>
          <w:b/>
          <w:bCs/>
        </w:rPr>
        <w:t>一、</w:t>
      </w:r>
      <w:r>
        <w:rPr>
          <w:rFonts w:hint="eastAsia" w:asciiTheme="minorEastAsia" w:hAnsiTheme="minorEastAsia" w:eastAsiaTheme="minorEastAsia"/>
          <w:b/>
        </w:rPr>
        <w:t>糖业技术中心</w:t>
      </w:r>
    </w:p>
    <w:p>
      <w:pPr>
        <w:pStyle w:val="5"/>
        <w:shd w:val="clear" w:color="auto" w:fill="FFFFFF"/>
        <w:spacing w:before="0" w:beforeAutospacing="0" w:after="0" w:afterAutospacing="0" w:line="360" w:lineRule="auto"/>
        <w:ind w:firstLine="480" w:firstLineChars="200"/>
        <w:rPr>
          <w:rFonts w:asciiTheme="minorEastAsia" w:hAnsiTheme="minorEastAsia" w:eastAsiaTheme="minorEastAsia"/>
          <w:bCs/>
        </w:rPr>
      </w:pPr>
      <w:r>
        <w:rPr>
          <w:rFonts w:hint="eastAsia" w:asciiTheme="minorEastAsia" w:hAnsiTheme="minorEastAsia" w:eastAsiaTheme="minorEastAsia"/>
          <w:bCs/>
        </w:rPr>
        <w:t>面向国家糖业发展战略需求，开展绿色制糖与智能装备、糖业综合利用等研究及产业技术服务。中心现有科研人员30余人，其中正高级职称4人，副高职称12人，博士5人，形成了一支由发酵工程、化学工程、食品工程、制糖工程、高分子材料、机械设计、自动化及电子技术等多学科交叉的综合性研究队伍。</w:t>
      </w:r>
    </w:p>
    <w:tbl>
      <w:tblPr>
        <w:tblStyle w:val="7"/>
        <w:tblW w:w="13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5244"/>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pStyle w:val="5"/>
              <w:spacing w:before="0" w:beforeAutospacing="0" w:after="0" w:afterAutospacing="0" w:line="360" w:lineRule="auto"/>
              <w:jc w:val="center"/>
              <w:rPr>
                <w:rFonts w:asciiTheme="minorEastAsia" w:hAnsiTheme="minorEastAsia" w:eastAsiaTheme="minorEastAsia"/>
                <w:b/>
                <w:bCs/>
              </w:rPr>
            </w:pPr>
            <w:r>
              <w:rPr>
                <w:rFonts w:hint="eastAsia" w:asciiTheme="minorEastAsia" w:hAnsiTheme="minorEastAsia" w:eastAsiaTheme="minorEastAsia"/>
                <w:b/>
                <w:bCs/>
              </w:rPr>
              <w:t>学历学位要求</w:t>
            </w:r>
          </w:p>
        </w:tc>
        <w:tc>
          <w:tcPr>
            <w:tcW w:w="5244" w:type="dxa"/>
            <w:vAlign w:val="center"/>
          </w:tcPr>
          <w:p>
            <w:pPr>
              <w:pStyle w:val="5"/>
              <w:spacing w:before="0" w:beforeAutospacing="0" w:after="0" w:afterAutospacing="0" w:line="360" w:lineRule="auto"/>
              <w:jc w:val="center"/>
              <w:rPr>
                <w:rFonts w:asciiTheme="minorEastAsia" w:hAnsiTheme="minorEastAsia" w:eastAsiaTheme="minorEastAsia"/>
                <w:b/>
                <w:bCs/>
              </w:rPr>
            </w:pPr>
            <w:r>
              <w:rPr>
                <w:rFonts w:hint="eastAsia" w:asciiTheme="minorEastAsia" w:hAnsiTheme="minorEastAsia" w:eastAsiaTheme="minorEastAsia"/>
                <w:b/>
                <w:bCs/>
              </w:rPr>
              <w:t>需求专业</w:t>
            </w:r>
          </w:p>
        </w:tc>
        <w:tc>
          <w:tcPr>
            <w:tcW w:w="6804" w:type="dxa"/>
            <w:vAlign w:val="center"/>
          </w:tcPr>
          <w:p>
            <w:pPr>
              <w:pStyle w:val="5"/>
              <w:spacing w:before="0" w:beforeAutospacing="0" w:after="0" w:afterAutospacing="0" w:line="360" w:lineRule="auto"/>
              <w:jc w:val="center"/>
              <w:rPr>
                <w:rFonts w:asciiTheme="minorEastAsia" w:hAnsiTheme="minorEastAsia" w:eastAsiaTheme="minorEastAsia"/>
                <w:b/>
                <w:bCs/>
              </w:rPr>
            </w:pPr>
            <w:r>
              <w:rPr>
                <w:rFonts w:hint="eastAsia" w:asciiTheme="minorEastAsia" w:hAnsiTheme="minorEastAsia" w:eastAsiaTheme="minorEastAsia"/>
                <w:b/>
                <w:bCs/>
              </w:rPr>
              <w:t>岗位要求及相关职责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pStyle w:val="5"/>
              <w:spacing w:before="0" w:beforeAutospacing="0" w:after="0" w:afterAutospacing="0" w:line="360" w:lineRule="auto"/>
              <w:jc w:val="center"/>
              <w:rPr>
                <w:rFonts w:asciiTheme="minorEastAsia" w:hAnsiTheme="minorEastAsia" w:eastAsiaTheme="minorEastAsia"/>
                <w:bCs/>
              </w:rPr>
            </w:pPr>
            <w:r>
              <w:rPr>
                <w:rFonts w:hint="eastAsia" w:asciiTheme="minorEastAsia" w:hAnsiTheme="minorEastAsia" w:eastAsiaTheme="minorEastAsia"/>
                <w:bCs/>
              </w:rPr>
              <w:t>博士</w:t>
            </w:r>
          </w:p>
        </w:tc>
        <w:tc>
          <w:tcPr>
            <w:tcW w:w="5244" w:type="dxa"/>
            <w:vAlign w:val="center"/>
          </w:tcPr>
          <w:p>
            <w:pPr>
              <w:pStyle w:val="5"/>
              <w:spacing w:before="0" w:beforeAutospacing="0" w:after="0" w:afterAutospacing="0" w:line="360" w:lineRule="auto"/>
              <w:rPr>
                <w:rFonts w:asciiTheme="minorEastAsia" w:hAnsiTheme="minorEastAsia" w:eastAsiaTheme="minorEastAsia"/>
                <w:bCs/>
              </w:rPr>
            </w:pPr>
            <w:r>
              <w:rPr>
                <w:rFonts w:hint="eastAsia" w:asciiTheme="minorEastAsia" w:hAnsiTheme="minorEastAsia" w:eastAsiaTheme="minorEastAsia"/>
                <w:bCs/>
              </w:rPr>
              <w:t>生物工程、发酵工程、生物技术、食品科学与工程、控制科学与工程、生物化学与分子生物学、酶工程等相关专业。</w:t>
            </w:r>
          </w:p>
        </w:tc>
        <w:tc>
          <w:tcPr>
            <w:tcW w:w="6804" w:type="dxa"/>
            <w:vAlign w:val="center"/>
          </w:tcPr>
          <w:p>
            <w:pPr>
              <w:pStyle w:val="5"/>
              <w:spacing w:before="0" w:beforeAutospacing="0" w:after="0" w:afterAutospacing="0" w:line="360" w:lineRule="auto"/>
              <w:jc w:val="both"/>
              <w:rPr>
                <w:rFonts w:asciiTheme="minorEastAsia" w:hAnsiTheme="minorEastAsia" w:eastAsiaTheme="minorEastAsia"/>
                <w:bCs/>
              </w:rPr>
            </w:pPr>
            <w:r>
              <w:rPr>
                <w:rFonts w:hint="eastAsia" w:asciiTheme="minorEastAsia" w:hAnsiTheme="minorEastAsia" w:eastAsiaTheme="minorEastAsia"/>
                <w:bCs/>
              </w:rPr>
              <w:t>1、开展国家、省、市各类科技项目及基金项目的策划、申报、管理、研发及验收等工作；</w:t>
            </w:r>
          </w:p>
          <w:p>
            <w:pPr>
              <w:pStyle w:val="5"/>
              <w:spacing w:before="0" w:beforeAutospacing="0" w:after="0" w:afterAutospacing="0" w:line="360" w:lineRule="auto"/>
              <w:jc w:val="both"/>
              <w:rPr>
                <w:rFonts w:asciiTheme="minorEastAsia" w:hAnsiTheme="minorEastAsia" w:eastAsiaTheme="minorEastAsia"/>
                <w:bCs/>
              </w:rPr>
            </w:pPr>
            <w:r>
              <w:rPr>
                <w:rFonts w:hint="eastAsia" w:asciiTheme="minorEastAsia" w:hAnsiTheme="minorEastAsia" w:eastAsiaTheme="minorEastAsia"/>
                <w:bCs/>
              </w:rPr>
              <w:t>2、开展天然生物质资源定向转化功能性物质及其合成机理研究；功能性物质营养与健康评价；糖业及食品领域的新技术及智能装备的研发。</w:t>
            </w:r>
          </w:p>
        </w:tc>
      </w:tr>
    </w:tbl>
    <w:p>
      <w:pPr>
        <w:pStyle w:val="5"/>
        <w:shd w:val="clear" w:color="auto" w:fill="FFFFFF"/>
        <w:spacing w:before="0" w:beforeAutospacing="0" w:after="0" w:afterAutospacing="0" w:line="360" w:lineRule="auto"/>
        <w:ind w:firstLine="470" w:firstLineChars="195"/>
        <w:rPr>
          <w:rFonts w:asciiTheme="minorEastAsia" w:hAnsiTheme="minorEastAsia" w:eastAsiaTheme="minorEastAsia"/>
          <w:b/>
          <w:bCs/>
        </w:rPr>
      </w:pPr>
      <w:r>
        <w:rPr>
          <w:rFonts w:hint="eastAsia" w:asciiTheme="minorEastAsia" w:hAnsiTheme="minorEastAsia" w:eastAsiaTheme="minorEastAsia"/>
          <w:b/>
          <w:bCs/>
        </w:rPr>
        <w:t>二、生物工程</w:t>
      </w:r>
      <w:r>
        <w:rPr>
          <w:rFonts w:asciiTheme="minorEastAsia" w:hAnsiTheme="minorEastAsia" w:eastAsiaTheme="minorEastAsia"/>
          <w:b/>
          <w:bCs/>
        </w:rPr>
        <w:t>研究室</w:t>
      </w:r>
    </w:p>
    <w:p>
      <w:pPr>
        <w:pStyle w:val="5"/>
        <w:shd w:val="clear" w:color="auto" w:fill="FFFFFF"/>
        <w:spacing w:before="0" w:beforeAutospacing="0" w:after="0" w:afterAutospacing="0" w:line="360" w:lineRule="auto"/>
        <w:ind w:firstLine="480" w:firstLineChars="200"/>
        <w:rPr>
          <w:rFonts w:asciiTheme="minorEastAsia" w:hAnsiTheme="minorEastAsia" w:eastAsiaTheme="minorEastAsia"/>
          <w:bCs/>
        </w:rPr>
      </w:pPr>
      <w:r>
        <w:rPr>
          <w:rFonts w:hint="eastAsia" w:asciiTheme="minorEastAsia" w:hAnsiTheme="minorEastAsia" w:eastAsiaTheme="minorEastAsia"/>
          <w:bCs/>
        </w:rPr>
        <w:t>围绕国家大健康、生态环境保护、农业与健康产品等重大发展需求，将团队布局在环境与健康生物技术、功能性生态环境材料和农副产品深加工三个重要研究领域。研究室以工业技术为基础，以产业化应用为导向，聚焦于产业发展的应用技术开发，兼顾重大技术应用的基础研究。研究室现有科研人员50余人，其中正高级职称5人，副高级职称15人，博士25人，形成了一支由生物化工、微生物学、环境科学与工程、食品科学与技术、化学工程、微生物与酶工程、高分子材料科学与工程、材料加工工程、农学、植保学、有机化学等多学科交叉的综合性研究队伍。</w:t>
      </w:r>
    </w:p>
    <w:tbl>
      <w:tblPr>
        <w:tblStyle w:val="7"/>
        <w:tblW w:w="13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4051"/>
        <w:gridCol w:w="3600"/>
        <w:gridCol w:w="4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297" w:type="dxa"/>
            <w:vAlign w:val="center"/>
          </w:tcPr>
          <w:p>
            <w:pPr>
              <w:pStyle w:val="5"/>
              <w:spacing w:before="0" w:beforeAutospacing="0" w:after="0" w:afterAutospacing="0" w:line="360" w:lineRule="auto"/>
              <w:jc w:val="center"/>
              <w:rPr>
                <w:rFonts w:asciiTheme="minorEastAsia" w:hAnsiTheme="minorEastAsia" w:eastAsiaTheme="minorEastAsia"/>
                <w:b/>
                <w:bCs/>
              </w:rPr>
            </w:pPr>
            <w:r>
              <w:rPr>
                <w:rFonts w:hint="eastAsia" w:asciiTheme="minorEastAsia" w:hAnsiTheme="minorEastAsia" w:eastAsiaTheme="minorEastAsia"/>
                <w:b/>
                <w:bCs/>
              </w:rPr>
              <w:t>学历学位</w:t>
            </w:r>
          </w:p>
          <w:p>
            <w:pPr>
              <w:pStyle w:val="5"/>
              <w:spacing w:before="0" w:beforeAutospacing="0" w:after="0" w:afterAutospacing="0" w:line="360" w:lineRule="auto"/>
              <w:jc w:val="center"/>
              <w:rPr>
                <w:rFonts w:asciiTheme="minorEastAsia" w:hAnsiTheme="minorEastAsia" w:eastAsiaTheme="minorEastAsia"/>
                <w:b/>
                <w:bCs/>
              </w:rPr>
            </w:pPr>
            <w:r>
              <w:rPr>
                <w:rFonts w:hint="eastAsia" w:asciiTheme="minorEastAsia" w:hAnsiTheme="minorEastAsia" w:eastAsiaTheme="minorEastAsia"/>
                <w:b/>
                <w:bCs/>
              </w:rPr>
              <w:t>要求</w:t>
            </w:r>
          </w:p>
        </w:tc>
        <w:tc>
          <w:tcPr>
            <w:tcW w:w="4051" w:type="dxa"/>
            <w:vAlign w:val="center"/>
          </w:tcPr>
          <w:p>
            <w:pPr>
              <w:pStyle w:val="5"/>
              <w:spacing w:before="0" w:beforeAutospacing="0" w:after="0" w:afterAutospacing="0" w:line="360" w:lineRule="auto"/>
              <w:jc w:val="center"/>
              <w:rPr>
                <w:rFonts w:asciiTheme="minorEastAsia" w:hAnsiTheme="minorEastAsia" w:eastAsiaTheme="minorEastAsia"/>
                <w:b/>
                <w:bCs/>
              </w:rPr>
            </w:pPr>
            <w:r>
              <w:rPr>
                <w:rFonts w:hint="eastAsia" w:asciiTheme="minorEastAsia" w:hAnsiTheme="minorEastAsia" w:eastAsiaTheme="minorEastAsia"/>
                <w:b/>
                <w:bCs/>
              </w:rPr>
              <w:t>需求专业</w:t>
            </w:r>
          </w:p>
        </w:tc>
        <w:tc>
          <w:tcPr>
            <w:tcW w:w="3600" w:type="dxa"/>
            <w:vAlign w:val="center"/>
          </w:tcPr>
          <w:p>
            <w:pPr>
              <w:pStyle w:val="5"/>
              <w:spacing w:before="0" w:beforeAutospacing="0" w:after="0" w:afterAutospacing="0" w:line="360" w:lineRule="auto"/>
              <w:jc w:val="center"/>
              <w:rPr>
                <w:rFonts w:asciiTheme="minorEastAsia" w:hAnsiTheme="minorEastAsia" w:eastAsiaTheme="minorEastAsia"/>
                <w:b/>
                <w:bCs/>
              </w:rPr>
            </w:pPr>
            <w:r>
              <w:rPr>
                <w:rFonts w:hint="eastAsia" w:asciiTheme="minorEastAsia" w:hAnsiTheme="minorEastAsia" w:eastAsiaTheme="minorEastAsia"/>
                <w:b/>
                <w:bCs/>
              </w:rPr>
              <w:t>主要研究方向</w:t>
            </w:r>
          </w:p>
        </w:tc>
        <w:tc>
          <w:tcPr>
            <w:tcW w:w="4949" w:type="dxa"/>
            <w:vAlign w:val="center"/>
          </w:tcPr>
          <w:p>
            <w:pPr>
              <w:pStyle w:val="5"/>
              <w:spacing w:before="0" w:beforeAutospacing="0" w:after="0" w:afterAutospacing="0" w:line="360" w:lineRule="auto"/>
              <w:jc w:val="center"/>
              <w:rPr>
                <w:rFonts w:asciiTheme="minorEastAsia" w:hAnsiTheme="minorEastAsia" w:eastAsiaTheme="minorEastAsia"/>
                <w:b/>
                <w:bCs/>
              </w:rPr>
            </w:pPr>
            <w:r>
              <w:rPr>
                <w:rFonts w:hint="eastAsia" w:asciiTheme="minorEastAsia" w:hAnsiTheme="minorEastAsia" w:eastAsiaTheme="minorEastAsia"/>
                <w:b/>
                <w:bCs/>
              </w:rPr>
              <w:t>岗位要求及相关职责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97" w:type="dxa"/>
            <w:vAlign w:val="center"/>
          </w:tcPr>
          <w:p>
            <w:pPr>
              <w:pStyle w:val="5"/>
              <w:spacing w:before="0" w:beforeAutospacing="0" w:after="0" w:afterAutospacing="0" w:line="360" w:lineRule="auto"/>
              <w:jc w:val="center"/>
              <w:rPr>
                <w:rFonts w:asciiTheme="minorEastAsia" w:hAnsiTheme="minorEastAsia" w:eastAsiaTheme="minorEastAsia"/>
                <w:bCs/>
              </w:rPr>
            </w:pPr>
            <w:r>
              <w:rPr>
                <w:rFonts w:hint="eastAsia" w:asciiTheme="minorEastAsia" w:hAnsiTheme="minorEastAsia" w:eastAsiaTheme="minorEastAsia"/>
                <w:bCs/>
              </w:rPr>
              <w:t>博士</w:t>
            </w:r>
          </w:p>
        </w:tc>
        <w:tc>
          <w:tcPr>
            <w:tcW w:w="4051" w:type="dxa"/>
            <w:vAlign w:val="center"/>
          </w:tcPr>
          <w:p>
            <w:pPr>
              <w:pStyle w:val="5"/>
              <w:spacing w:before="0" w:beforeAutospacing="0" w:after="0" w:afterAutospacing="0" w:line="360" w:lineRule="auto"/>
              <w:jc w:val="both"/>
              <w:rPr>
                <w:rFonts w:asciiTheme="minorEastAsia" w:hAnsiTheme="minorEastAsia" w:eastAsiaTheme="minorEastAsia"/>
                <w:bCs/>
              </w:rPr>
            </w:pPr>
            <w:r>
              <w:rPr>
                <w:rFonts w:hint="eastAsia" w:asciiTheme="minorEastAsia" w:hAnsiTheme="minorEastAsia" w:eastAsiaTheme="minorEastAsia"/>
                <w:bCs/>
              </w:rPr>
              <w:t>微生物技术、合成生物学、生物化学与分子生物学、环境生物技术、酶工程、发酵工程、食品科学与技术、代谢工程、环境与能源工程、高分子材料科学与工程、植物学、植物保护学、有机化学等</w:t>
            </w:r>
          </w:p>
        </w:tc>
        <w:tc>
          <w:tcPr>
            <w:tcW w:w="3600" w:type="dxa"/>
            <w:vAlign w:val="center"/>
          </w:tcPr>
          <w:p>
            <w:pPr>
              <w:pStyle w:val="5"/>
              <w:spacing w:before="0" w:beforeAutospacing="0" w:after="0" w:afterAutospacing="0" w:line="360" w:lineRule="auto"/>
              <w:jc w:val="center"/>
              <w:rPr>
                <w:rFonts w:asciiTheme="minorEastAsia" w:hAnsiTheme="minorEastAsia" w:eastAsiaTheme="minorEastAsia"/>
                <w:bCs/>
              </w:rPr>
            </w:pPr>
            <w:r>
              <w:rPr>
                <w:rFonts w:hint="eastAsia" w:asciiTheme="minorEastAsia" w:hAnsiTheme="minorEastAsia" w:eastAsiaTheme="minorEastAsia"/>
                <w:bCs/>
              </w:rPr>
              <w:t>环境与健康生物技术研发</w:t>
            </w:r>
          </w:p>
        </w:tc>
        <w:tc>
          <w:tcPr>
            <w:tcW w:w="4949" w:type="dxa"/>
            <w:vAlign w:val="center"/>
          </w:tcPr>
          <w:p>
            <w:pPr>
              <w:pStyle w:val="5"/>
              <w:spacing w:before="0" w:beforeAutospacing="0" w:after="0" w:afterAutospacing="0" w:line="360" w:lineRule="auto"/>
              <w:jc w:val="both"/>
              <w:rPr>
                <w:rFonts w:asciiTheme="minorEastAsia" w:hAnsiTheme="minorEastAsia" w:eastAsiaTheme="minorEastAsia"/>
                <w:bCs/>
              </w:rPr>
            </w:pPr>
            <w:r>
              <w:rPr>
                <w:rFonts w:hint="eastAsia" w:asciiTheme="minorEastAsia" w:hAnsiTheme="minorEastAsia" w:eastAsiaTheme="minorEastAsia"/>
                <w:bCs/>
              </w:rPr>
              <w:t>1、开展国家、省、市各类科技项目及基金项目的策划、申报、管理、研发及验收等工作；</w:t>
            </w:r>
          </w:p>
          <w:p>
            <w:pPr>
              <w:pStyle w:val="5"/>
              <w:spacing w:before="0" w:beforeAutospacing="0" w:after="0" w:afterAutospacing="0" w:line="360" w:lineRule="auto"/>
              <w:jc w:val="both"/>
              <w:rPr>
                <w:rFonts w:asciiTheme="minorEastAsia" w:hAnsiTheme="minorEastAsia" w:eastAsiaTheme="minorEastAsia"/>
                <w:bCs/>
              </w:rPr>
            </w:pPr>
            <w:r>
              <w:rPr>
                <w:rFonts w:hint="eastAsia" w:asciiTheme="minorEastAsia" w:hAnsiTheme="minorEastAsia" w:eastAsiaTheme="minorEastAsia"/>
                <w:bCs/>
              </w:rPr>
              <w:t>2、有机废弃物的增值、减量及资源化再利用，生物质的深加工增值再利用，功能性微生物制剂的开发，功能性天然产品制剂的开发，高效生物催化及生物转化过程开发等。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297" w:type="dxa"/>
            <w:vAlign w:val="center"/>
          </w:tcPr>
          <w:p>
            <w:pPr>
              <w:pStyle w:val="5"/>
              <w:spacing w:before="0" w:beforeAutospacing="0" w:after="0" w:afterAutospacing="0" w:line="360" w:lineRule="auto"/>
              <w:jc w:val="center"/>
              <w:rPr>
                <w:rFonts w:asciiTheme="minorEastAsia" w:hAnsiTheme="minorEastAsia" w:eastAsiaTheme="minorEastAsia"/>
                <w:bCs/>
              </w:rPr>
            </w:pPr>
            <w:r>
              <w:rPr>
                <w:rFonts w:hint="eastAsia" w:asciiTheme="minorEastAsia" w:hAnsiTheme="minorEastAsia" w:eastAsiaTheme="minorEastAsia"/>
                <w:bCs/>
              </w:rPr>
              <w:t>博士</w:t>
            </w:r>
          </w:p>
        </w:tc>
        <w:tc>
          <w:tcPr>
            <w:tcW w:w="4051" w:type="dxa"/>
            <w:vAlign w:val="center"/>
          </w:tcPr>
          <w:p>
            <w:pPr>
              <w:spacing w:line="360" w:lineRule="auto"/>
              <w:rPr>
                <w:sz w:val="24"/>
              </w:rPr>
            </w:pPr>
            <w:r>
              <w:rPr>
                <w:rFonts w:hint="eastAsia"/>
                <w:sz w:val="24"/>
              </w:rPr>
              <w:t>微生物学</w:t>
            </w:r>
            <w:r>
              <w:rPr>
                <w:sz w:val="24"/>
              </w:rPr>
              <w:t>、</w:t>
            </w:r>
            <w:r>
              <w:rPr>
                <w:rFonts w:hint="eastAsia"/>
                <w:sz w:val="24"/>
              </w:rPr>
              <w:t>基因工程</w:t>
            </w:r>
            <w:r>
              <w:rPr>
                <w:sz w:val="24"/>
              </w:rPr>
              <w:t>、</w:t>
            </w:r>
            <w:r>
              <w:rPr>
                <w:rFonts w:hint="eastAsia"/>
                <w:sz w:val="24"/>
              </w:rPr>
              <w:t>酶工程、发酵</w:t>
            </w:r>
            <w:r>
              <w:rPr>
                <w:sz w:val="24"/>
              </w:rPr>
              <w:t>工程、</w:t>
            </w:r>
            <w:r>
              <w:rPr>
                <w:rFonts w:hint="eastAsia"/>
                <w:sz w:val="24"/>
              </w:rPr>
              <w:t>代谢</w:t>
            </w:r>
            <w:r>
              <w:rPr>
                <w:sz w:val="24"/>
              </w:rPr>
              <w:t>工程、</w:t>
            </w:r>
            <w:r>
              <w:rPr>
                <w:rFonts w:hint="eastAsia"/>
                <w:sz w:val="24"/>
              </w:rPr>
              <w:t>食品</w:t>
            </w:r>
            <w:r>
              <w:rPr>
                <w:sz w:val="24"/>
              </w:rPr>
              <w:t>生物技术</w:t>
            </w:r>
            <w:r>
              <w:rPr>
                <w:rFonts w:hint="eastAsia"/>
                <w:sz w:val="24"/>
              </w:rPr>
              <w:t>等</w:t>
            </w:r>
          </w:p>
        </w:tc>
        <w:tc>
          <w:tcPr>
            <w:tcW w:w="3600" w:type="dxa"/>
            <w:vAlign w:val="center"/>
          </w:tcPr>
          <w:p>
            <w:pPr>
              <w:jc w:val="center"/>
            </w:pPr>
            <w:r>
              <w:rPr>
                <w:rFonts w:hint="eastAsia"/>
              </w:rPr>
              <w:t>酶工程与生物催化技术</w:t>
            </w:r>
          </w:p>
        </w:tc>
        <w:tc>
          <w:tcPr>
            <w:tcW w:w="4949" w:type="dxa"/>
            <w:vAlign w:val="center"/>
          </w:tcPr>
          <w:p>
            <w:pPr>
              <w:rPr>
                <w:sz w:val="24"/>
              </w:rPr>
            </w:pPr>
            <w:r>
              <w:rPr>
                <w:rFonts w:hint="eastAsia"/>
                <w:sz w:val="24"/>
              </w:rPr>
              <w:t>1、组织</w:t>
            </w:r>
            <w:r>
              <w:rPr>
                <w:sz w:val="24"/>
              </w:rPr>
              <w:t>开展国家、省</w:t>
            </w:r>
            <w:r>
              <w:rPr>
                <w:rFonts w:hint="eastAsia"/>
                <w:sz w:val="24"/>
              </w:rPr>
              <w:t>、</w:t>
            </w:r>
            <w:r>
              <w:rPr>
                <w:sz w:val="24"/>
              </w:rPr>
              <w:t>市</w:t>
            </w:r>
            <w:r>
              <w:rPr>
                <w:rFonts w:hint="eastAsia"/>
                <w:sz w:val="24"/>
              </w:rPr>
              <w:t>各类</w:t>
            </w:r>
            <w:r>
              <w:rPr>
                <w:sz w:val="24"/>
              </w:rPr>
              <w:t>科技项目</w:t>
            </w:r>
            <w:r>
              <w:rPr>
                <w:rFonts w:hint="eastAsia"/>
                <w:sz w:val="24"/>
              </w:rPr>
              <w:t>及</w:t>
            </w:r>
            <w:r>
              <w:rPr>
                <w:sz w:val="24"/>
              </w:rPr>
              <w:t>基金项目的策划</w:t>
            </w:r>
            <w:r>
              <w:rPr>
                <w:rFonts w:hint="eastAsia"/>
                <w:sz w:val="24"/>
              </w:rPr>
              <w:t>、</w:t>
            </w:r>
            <w:r>
              <w:rPr>
                <w:sz w:val="24"/>
              </w:rPr>
              <w:t>申报、管理、研发</w:t>
            </w:r>
            <w:r>
              <w:rPr>
                <w:rFonts w:hint="eastAsia"/>
                <w:sz w:val="24"/>
              </w:rPr>
              <w:t>及</w:t>
            </w:r>
            <w:r>
              <w:rPr>
                <w:sz w:val="24"/>
              </w:rPr>
              <w:t>验收等工作；</w:t>
            </w:r>
          </w:p>
          <w:p>
            <w:r>
              <w:rPr>
                <w:sz w:val="24"/>
              </w:rPr>
              <w:t>2</w:t>
            </w:r>
            <w:r>
              <w:rPr>
                <w:rFonts w:hint="eastAsia"/>
                <w:sz w:val="24"/>
              </w:rPr>
              <w:t>、</w:t>
            </w:r>
            <w:r>
              <w:rPr>
                <w:sz w:val="24"/>
              </w:rPr>
              <w:t>聚焦生物催化技术在食品、制糖、医药等产业提升中的需求，开展基础与应用研究，开发新型酶制剂及相关技术与产品，应用于相关产业生物催化分解、合成、异构等绿色生物转化过程。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297" w:type="dxa"/>
            <w:vAlign w:val="center"/>
          </w:tcPr>
          <w:p>
            <w:pPr>
              <w:pStyle w:val="5"/>
              <w:spacing w:before="0" w:beforeAutospacing="0" w:after="0" w:afterAutospacing="0" w:line="360" w:lineRule="auto"/>
              <w:jc w:val="center"/>
              <w:rPr>
                <w:rFonts w:asciiTheme="minorEastAsia" w:hAnsiTheme="minorEastAsia" w:eastAsiaTheme="minorEastAsia"/>
                <w:bCs/>
              </w:rPr>
            </w:pPr>
            <w:r>
              <w:rPr>
                <w:rFonts w:hint="eastAsia" w:asciiTheme="minorEastAsia" w:hAnsiTheme="minorEastAsia" w:eastAsiaTheme="minorEastAsia"/>
                <w:bCs/>
              </w:rPr>
              <w:t>博士</w:t>
            </w:r>
          </w:p>
        </w:tc>
        <w:tc>
          <w:tcPr>
            <w:tcW w:w="4051" w:type="dxa"/>
            <w:vAlign w:val="center"/>
          </w:tcPr>
          <w:p>
            <w:pPr>
              <w:pStyle w:val="5"/>
              <w:spacing w:before="0" w:beforeAutospacing="0" w:after="0" w:afterAutospacing="0" w:line="360" w:lineRule="auto"/>
              <w:jc w:val="center"/>
            </w:pPr>
            <w:r>
              <w:t>高分子材料 材料加工</w:t>
            </w:r>
            <w:r>
              <w:rPr>
                <w:rFonts w:hint="eastAsia"/>
              </w:rPr>
              <w:t>、</w:t>
            </w:r>
            <w:r>
              <w:t>农学、</w:t>
            </w:r>
          </w:p>
          <w:p>
            <w:pPr>
              <w:pStyle w:val="5"/>
              <w:spacing w:before="0" w:beforeAutospacing="0" w:after="0" w:afterAutospacing="0" w:line="360" w:lineRule="auto"/>
              <w:ind w:firstLine="240" w:firstLineChars="100"/>
              <w:rPr>
                <w:rFonts w:asciiTheme="minorEastAsia" w:hAnsiTheme="minorEastAsia" w:eastAsiaTheme="minorEastAsia"/>
                <w:bCs/>
              </w:rPr>
            </w:pPr>
            <w:r>
              <w:t>植物保护、有机化学等</w:t>
            </w:r>
          </w:p>
        </w:tc>
        <w:tc>
          <w:tcPr>
            <w:tcW w:w="3600" w:type="dxa"/>
            <w:vAlign w:val="center"/>
          </w:tcPr>
          <w:p>
            <w:pPr>
              <w:pStyle w:val="5"/>
              <w:spacing w:before="0" w:beforeAutospacing="0" w:after="0" w:afterAutospacing="0" w:line="360" w:lineRule="auto"/>
              <w:jc w:val="center"/>
              <w:rPr>
                <w:rFonts w:asciiTheme="minorEastAsia" w:hAnsiTheme="minorEastAsia" w:eastAsiaTheme="minorEastAsia"/>
                <w:bCs/>
              </w:rPr>
            </w:pPr>
            <w:r>
              <w:rPr>
                <w:rFonts w:hint="eastAsia" w:asciiTheme="minorEastAsia" w:hAnsiTheme="minorEastAsia" w:eastAsiaTheme="minorEastAsia"/>
                <w:bCs/>
              </w:rPr>
              <w:t>功能性生态环境材料</w:t>
            </w:r>
          </w:p>
        </w:tc>
        <w:tc>
          <w:tcPr>
            <w:tcW w:w="4949" w:type="dxa"/>
            <w:vAlign w:val="center"/>
          </w:tcPr>
          <w:p>
            <w:pPr>
              <w:pStyle w:val="5"/>
              <w:spacing w:before="0" w:beforeAutospacing="0" w:after="0" w:afterAutospacing="0" w:line="360" w:lineRule="auto"/>
              <w:jc w:val="both"/>
              <w:rPr>
                <w:rFonts w:asciiTheme="minorEastAsia" w:hAnsiTheme="minorEastAsia" w:eastAsiaTheme="minorEastAsia"/>
                <w:bCs/>
              </w:rPr>
            </w:pPr>
            <w:r>
              <w:rPr>
                <w:rFonts w:hint="eastAsia" w:asciiTheme="minorEastAsia" w:hAnsiTheme="minorEastAsia" w:eastAsiaTheme="minorEastAsia"/>
                <w:bCs/>
              </w:rPr>
              <w:t>1、开展国家、省、市各类科技项目及基金项目的策划、申报、管理、研发及验收等工作；</w:t>
            </w:r>
          </w:p>
          <w:p>
            <w:pPr>
              <w:pStyle w:val="5"/>
              <w:spacing w:before="0" w:beforeAutospacing="0" w:after="0" w:afterAutospacing="0" w:line="360" w:lineRule="auto"/>
              <w:jc w:val="both"/>
              <w:rPr>
                <w:rFonts w:asciiTheme="minorEastAsia" w:hAnsiTheme="minorEastAsia" w:eastAsiaTheme="minorEastAsia"/>
                <w:bCs/>
              </w:rPr>
            </w:pPr>
            <w:r>
              <w:rPr>
                <w:rFonts w:hint="eastAsia" w:asciiTheme="minorEastAsia" w:hAnsiTheme="minorEastAsia" w:eastAsiaTheme="minorEastAsia"/>
                <w:bCs/>
              </w:rPr>
              <w:t>2、致力于生态环境保护和农业面源污染的防控治理研究；致力于生物降解材料及天然高分子材料与纳米技术、生物技术、作物栽培学、食品科学等学科的交叉研究；聚焦功能性生态环境材料从分子结构设计、材料性能调控基础研究到先进成型加工技术及工程应用全链条的应用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297" w:type="dxa"/>
            <w:vAlign w:val="center"/>
          </w:tcPr>
          <w:p>
            <w:pPr>
              <w:pStyle w:val="5"/>
              <w:spacing w:before="0" w:beforeAutospacing="0" w:after="0" w:afterAutospacing="0" w:line="360" w:lineRule="auto"/>
              <w:jc w:val="center"/>
              <w:rPr>
                <w:rFonts w:asciiTheme="minorEastAsia" w:hAnsiTheme="minorEastAsia" w:eastAsiaTheme="minorEastAsia"/>
                <w:bCs/>
              </w:rPr>
            </w:pPr>
            <w:r>
              <w:rPr>
                <w:rFonts w:hint="eastAsia" w:asciiTheme="minorEastAsia" w:hAnsiTheme="minorEastAsia" w:eastAsiaTheme="minorEastAsia"/>
                <w:bCs/>
              </w:rPr>
              <w:t>博士</w:t>
            </w:r>
          </w:p>
        </w:tc>
        <w:tc>
          <w:tcPr>
            <w:tcW w:w="4051" w:type="dxa"/>
            <w:vAlign w:val="center"/>
          </w:tcPr>
          <w:p>
            <w:pPr>
              <w:pStyle w:val="5"/>
              <w:spacing w:before="0" w:beforeAutospacing="0" w:after="0" w:afterAutospacing="0" w:line="360" w:lineRule="auto"/>
              <w:jc w:val="center"/>
              <w:rPr>
                <w:rFonts w:asciiTheme="minorEastAsia" w:hAnsiTheme="minorEastAsia" w:eastAsiaTheme="minorEastAsia"/>
                <w:bCs/>
              </w:rPr>
            </w:pPr>
            <w:r>
              <w:rPr>
                <w:rFonts w:hint="eastAsia" w:asciiTheme="minorEastAsia" w:hAnsiTheme="minorEastAsia" w:eastAsiaTheme="minorEastAsia"/>
                <w:bCs/>
              </w:rPr>
              <w:t>微生物学、食品科学与工程、食品生物技术、生物信息学、生物化学与分子生物学、发酵工程、食品化学等相关专业</w:t>
            </w:r>
          </w:p>
        </w:tc>
        <w:tc>
          <w:tcPr>
            <w:tcW w:w="3600" w:type="dxa"/>
            <w:vAlign w:val="center"/>
          </w:tcPr>
          <w:p>
            <w:pPr>
              <w:pStyle w:val="5"/>
              <w:spacing w:before="0" w:beforeAutospacing="0" w:after="0" w:afterAutospacing="0" w:line="360" w:lineRule="auto"/>
              <w:jc w:val="center"/>
              <w:rPr>
                <w:rFonts w:asciiTheme="minorEastAsia" w:hAnsiTheme="minorEastAsia" w:eastAsiaTheme="minorEastAsia"/>
                <w:bCs/>
              </w:rPr>
            </w:pPr>
            <w:r>
              <w:rPr>
                <w:rFonts w:hint="eastAsia" w:asciiTheme="minorEastAsia" w:hAnsiTheme="minorEastAsia" w:eastAsiaTheme="minorEastAsia"/>
                <w:bCs/>
              </w:rPr>
              <w:t>农产品资源梯次加工与利用</w:t>
            </w:r>
          </w:p>
        </w:tc>
        <w:tc>
          <w:tcPr>
            <w:tcW w:w="4949" w:type="dxa"/>
            <w:vAlign w:val="center"/>
          </w:tcPr>
          <w:p>
            <w:pPr>
              <w:pStyle w:val="5"/>
              <w:spacing w:before="0" w:beforeAutospacing="0" w:after="0" w:afterAutospacing="0" w:line="360" w:lineRule="auto"/>
              <w:jc w:val="both"/>
              <w:rPr>
                <w:rFonts w:asciiTheme="minorEastAsia" w:hAnsiTheme="minorEastAsia" w:eastAsiaTheme="minorEastAsia"/>
                <w:bCs/>
              </w:rPr>
            </w:pPr>
            <w:r>
              <w:rPr>
                <w:rFonts w:hint="eastAsia" w:asciiTheme="minorEastAsia" w:hAnsiTheme="minorEastAsia" w:eastAsiaTheme="minorEastAsia"/>
                <w:bCs/>
              </w:rPr>
              <w:t>1、开展国家、省、市各类科技项目及基金项目的策划、申报、管理、研发及验收等工作；</w:t>
            </w:r>
          </w:p>
          <w:p>
            <w:pPr>
              <w:pStyle w:val="5"/>
              <w:spacing w:before="0" w:beforeAutospacing="0" w:after="0" w:afterAutospacing="0" w:line="360" w:lineRule="auto"/>
              <w:jc w:val="both"/>
              <w:rPr>
                <w:rFonts w:asciiTheme="minorEastAsia" w:hAnsiTheme="minorEastAsia" w:eastAsiaTheme="minorEastAsia"/>
                <w:bCs/>
              </w:rPr>
            </w:pPr>
            <w:r>
              <w:rPr>
                <w:rFonts w:hint="eastAsia" w:asciiTheme="minorEastAsia" w:hAnsiTheme="minorEastAsia" w:eastAsiaTheme="minorEastAsia"/>
                <w:bCs/>
              </w:rPr>
              <w:t>2、以食品工程与绿色生物制造为学科建设核心，重点开展岭南特色农产品高值加工与品质调控、加工副产物增效转化与综合利用等领域开展创新性、实用性技术研究与产业技术开发。</w:t>
            </w:r>
          </w:p>
        </w:tc>
      </w:tr>
    </w:tbl>
    <w:p>
      <w:pPr>
        <w:ind w:firstLine="354" w:firstLineChars="147"/>
        <w:rPr>
          <w:b/>
          <w:sz w:val="24"/>
        </w:rPr>
      </w:pPr>
    </w:p>
    <w:p>
      <w:pPr>
        <w:ind w:firstLine="472" w:firstLineChars="196"/>
        <w:rPr>
          <w:b/>
          <w:sz w:val="24"/>
        </w:rPr>
      </w:pPr>
      <w:r>
        <w:rPr>
          <w:rFonts w:hint="eastAsia"/>
          <w:b/>
          <w:sz w:val="24"/>
        </w:rPr>
        <w:t>三、分析检测中心</w:t>
      </w:r>
    </w:p>
    <w:p>
      <w:pPr>
        <w:spacing w:line="360" w:lineRule="auto"/>
        <w:ind w:firstLine="480" w:firstLineChars="200"/>
        <w:rPr>
          <w:sz w:val="24"/>
        </w:rPr>
      </w:pPr>
      <w:r>
        <w:rPr>
          <w:rFonts w:hint="eastAsia"/>
          <w:sz w:val="24"/>
        </w:rPr>
        <w:t>开展食品、农产品、药品、化妆品、医疗器械检测与标准化研究，现有科研人员100余人，中级技术职称以上人员超过50人，博士7人，形成一支由分析化学、生物化学、高分子材料、化学工程、药物分析、生物医学、兽医学等多学科交叉的综合性研究队伍。</w:t>
      </w:r>
    </w:p>
    <w:tbl>
      <w:tblPr>
        <w:tblStyle w:val="7"/>
        <w:tblW w:w="13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5670"/>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pStyle w:val="5"/>
              <w:spacing w:before="0" w:beforeAutospacing="0" w:after="0" w:afterAutospacing="0" w:line="360" w:lineRule="auto"/>
              <w:jc w:val="center"/>
              <w:rPr>
                <w:rFonts w:asciiTheme="minorEastAsia" w:hAnsiTheme="minorEastAsia" w:eastAsiaTheme="minorEastAsia"/>
                <w:b/>
                <w:bCs/>
              </w:rPr>
            </w:pPr>
            <w:r>
              <w:rPr>
                <w:rFonts w:hint="eastAsia" w:asciiTheme="minorEastAsia" w:hAnsiTheme="minorEastAsia" w:eastAsiaTheme="minorEastAsia"/>
                <w:b/>
                <w:bCs/>
              </w:rPr>
              <w:t>学历学位要求</w:t>
            </w:r>
          </w:p>
        </w:tc>
        <w:tc>
          <w:tcPr>
            <w:tcW w:w="5670" w:type="dxa"/>
            <w:vAlign w:val="center"/>
          </w:tcPr>
          <w:p>
            <w:pPr>
              <w:pStyle w:val="5"/>
              <w:spacing w:before="0" w:beforeAutospacing="0" w:after="0" w:afterAutospacing="0" w:line="360" w:lineRule="auto"/>
              <w:jc w:val="center"/>
              <w:rPr>
                <w:rFonts w:asciiTheme="minorEastAsia" w:hAnsiTheme="minorEastAsia" w:eastAsiaTheme="minorEastAsia"/>
                <w:b/>
                <w:bCs/>
              </w:rPr>
            </w:pPr>
            <w:r>
              <w:rPr>
                <w:rFonts w:hint="eastAsia" w:asciiTheme="minorEastAsia" w:hAnsiTheme="minorEastAsia" w:eastAsiaTheme="minorEastAsia"/>
                <w:b/>
                <w:bCs/>
              </w:rPr>
              <w:t>需求专业</w:t>
            </w:r>
          </w:p>
        </w:tc>
        <w:tc>
          <w:tcPr>
            <w:tcW w:w="6378" w:type="dxa"/>
            <w:vAlign w:val="center"/>
          </w:tcPr>
          <w:p>
            <w:pPr>
              <w:pStyle w:val="5"/>
              <w:spacing w:before="0" w:beforeAutospacing="0" w:after="0" w:afterAutospacing="0" w:line="360" w:lineRule="auto"/>
              <w:jc w:val="center"/>
              <w:rPr>
                <w:rFonts w:asciiTheme="minorEastAsia" w:hAnsiTheme="minorEastAsia" w:eastAsiaTheme="minorEastAsia"/>
                <w:b/>
                <w:bCs/>
              </w:rPr>
            </w:pPr>
            <w:r>
              <w:rPr>
                <w:rFonts w:hint="eastAsia" w:asciiTheme="minorEastAsia" w:hAnsiTheme="minorEastAsia" w:eastAsiaTheme="minorEastAsia"/>
                <w:b/>
                <w:bCs/>
              </w:rPr>
              <w:t>岗位要求及相关职责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pStyle w:val="5"/>
              <w:spacing w:before="0" w:beforeAutospacing="0" w:after="0" w:afterAutospacing="0" w:line="360" w:lineRule="auto"/>
              <w:jc w:val="center"/>
              <w:rPr>
                <w:rFonts w:asciiTheme="minorEastAsia" w:hAnsiTheme="minorEastAsia" w:eastAsiaTheme="minorEastAsia"/>
                <w:bCs/>
              </w:rPr>
            </w:pPr>
            <w:r>
              <w:rPr>
                <w:rFonts w:hint="eastAsia" w:asciiTheme="minorEastAsia" w:hAnsiTheme="minorEastAsia" w:eastAsiaTheme="minorEastAsia"/>
                <w:bCs/>
              </w:rPr>
              <w:t>博士</w:t>
            </w:r>
          </w:p>
        </w:tc>
        <w:tc>
          <w:tcPr>
            <w:tcW w:w="5670" w:type="dxa"/>
            <w:vAlign w:val="center"/>
          </w:tcPr>
          <w:p>
            <w:pPr>
              <w:pStyle w:val="5"/>
              <w:spacing w:before="0" w:beforeAutospacing="0" w:after="0" w:afterAutospacing="0" w:line="360" w:lineRule="auto"/>
              <w:rPr>
                <w:rFonts w:asciiTheme="minorEastAsia" w:hAnsiTheme="minorEastAsia" w:eastAsiaTheme="minorEastAsia"/>
                <w:bCs/>
              </w:rPr>
            </w:pPr>
            <w:r>
              <w:rPr>
                <w:rFonts w:hint="eastAsia"/>
              </w:rPr>
              <w:t>分析化学、有机化学、药物分析、生物化学及分子生物学、病理学、毒理学、兽医学等专业。</w:t>
            </w:r>
          </w:p>
        </w:tc>
        <w:tc>
          <w:tcPr>
            <w:tcW w:w="6378" w:type="dxa"/>
            <w:vAlign w:val="center"/>
          </w:tcPr>
          <w:p>
            <w:pPr>
              <w:spacing w:line="360" w:lineRule="auto"/>
              <w:rPr>
                <w:sz w:val="24"/>
              </w:rPr>
            </w:pPr>
            <w:r>
              <w:rPr>
                <w:rFonts w:hint="eastAsia"/>
                <w:sz w:val="24"/>
              </w:rPr>
              <w:t>1、组织开展国家、省、市各类科技项目和基金项目的策划、申报、实施、研发等工作。</w:t>
            </w:r>
          </w:p>
          <w:p>
            <w:pPr>
              <w:pStyle w:val="5"/>
              <w:spacing w:before="0" w:beforeAutospacing="0" w:after="0" w:afterAutospacing="0" w:line="360" w:lineRule="auto"/>
              <w:jc w:val="both"/>
              <w:rPr>
                <w:rFonts w:asciiTheme="minorEastAsia" w:hAnsiTheme="minorEastAsia" w:eastAsiaTheme="minorEastAsia"/>
                <w:bCs/>
              </w:rPr>
            </w:pPr>
            <w:r>
              <w:rPr>
                <w:rFonts w:hint="eastAsia"/>
              </w:rPr>
              <w:t>2、开展食品、农产品、药品、化妆品、医疗器械检测新技术研究和标准制修订研究工作。</w:t>
            </w:r>
          </w:p>
        </w:tc>
      </w:tr>
    </w:tbl>
    <w:p>
      <w:pPr>
        <w:pStyle w:val="5"/>
        <w:shd w:val="clear" w:color="auto" w:fill="FFFFFF"/>
        <w:spacing w:before="0" w:beforeAutospacing="0" w:after="0" w:afterAutospacing="0" w:line="360" w:lineRule="auto"/>
        <w:ind w:firstLine="472" w:firstLineChars="196"/>
        <w:rPr>
          <w:rFonts w:asciiTheme="minorEastAsia" w:hAnsiTheme="minorEastAsia" w:eastAsiaTheme="minorEastAsia"/>
          <w:b/>
        </w:rPr>
      </w:pPr>
      <w:r>
        <w:rPr>
          <w:rFonts w:hint="eastAsia" w:asciiTheme="minorEastAsia" w:hAnsiTheme="minorEastAsia" w:eastAsiaTheme="minorEastAsia"/>
          <w:b/>
        </w:rPr>
        <w:t>四、医学工程研究室</w:t>
      </w:r>
    </w:p>
    <w:p>
      <w:pPr>
        <w:pStyle w:val="5"/>
        <w:shd w:val="clear" w:color="auto" w:fill="FFFFFF"/>
        <w:spacing w:before="0" w:beforeAutospacing="0" w:after="0" w:afterAutospacing="0" w:line="360" w:lineRule="auto"/>
        <w:ind w:firstLine="480" w:firstLineChars="200"/>
        <w:rPr>
          <w:rFonts w:asciiTheme="minorEastAsia" w:hAnsiTheme="minorEastAsia" w:eastAsiaTheme="minorEastAsia"/>
          <w:bCs/>
        </w:rPr>
      </w:pPr>
      <w:r>
        <w:rPr>
          <w:rFonts w:hint="eastAsia" w:asciiTheme="minorEastAsia" w:hAnsiTheme="minorEastAsia" w:eastAsiaTheme="minorEastAsia"/>
          <w:bCs/>
        </w:rPr>
        <w:t>立足于国家和广东省生物与健康产业发展需求，结合团队研究基础及成果，开展以快速、精准、无创、便携、可穿戴、连续、智能为核心，致力于基因指纹、细胞图谱、生物标记分析定量软硬件与检测试剂研发，以及超敏、定量、多标乃至智能化、云端化的新型诊断产品及其配套设备，涵盖核酸迭代定量技术、多重基因复合分析方法、仿生学人体器官/芯片模型，高通量细胞异质性表观遗传学检测手段，以及生理生化病理药理全自动诊疗仪器开发等工作。团队拥有材料合成实验室、分子生物学实验室、GMP级细胞房/细菌房、屏障级动物实验室、暗室与光学平台、病理实验室等实验室；同时拥有实时荧光PCR仪、数控微流控雕刻机、热压芯片封合机、UV曝光仪、氧气等离子键合机、光纤激光刻印机、原位扩增仪、电泳分析仪、紫外凝胶成像仪、电化学工作站、四探针电阻测试仪、光度仪、真空旋涂仪（匀胶机）、全自动化学发光成像系统、超微量分光光度计、酶标仪、扫描电镜、细胞培养箱、高速冷冻离心机、组织脱水包埋仪、石蜡切片机、红外热像仪、激光散斑对比成像仪、3D扫描仪等较全面的仪器设备。</w:t>
      </w:r>
    </w:p>
    <w:tbl>
      <w:tblPr>
        <w:tblStyle w:val="7"/>
        <w:tblW w:w="13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4051"/>
        <w:gridCol w:w="3600"/>
        <w:gridCol w:w="4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297" w:type="dxa"/>
            <w:vAlign w:val="center"/>
          </w:tcPr>
          <w:p>
            <w:pPr>
              <w:pStyle w:val="5"/>
              <w:spacing w:before="0" w:beforeAutospacing="0" w:after="0" w:afterAutospacing="0" w:line="360" w:lineRule="auto"/>
              <w:jc w:val="center"/>
              <w:rPr>
                <w:rFonts w:asciiTheme="minorEastAsia" w:hAnsiTheme="minorEastAsia" w:eastAsiaTheme="minorEastAsia"/>
                <w:b/>
                <w:bCs/>
              </w:rPr>
            </w:pPr>
            <w:r>
              <w:rPr>
                <w:rFonts w:hint="eastAsia" w:asciiTheme="minorEastAsia" w:hAnsiTheme="minorEastAsia" w:eastAsiaTheme="minorEastAsia"/>
                <w:b/>
                <w:bCs/>
              </w:rPr>
              <w:t>学历学位</w:t>
            </w:r>
          </w:p>
          <w:p>
            <w:pPr>
              <w:pStyle w:val="5"/>
              <w:spacing w:before="0" w:beforeAutospacing="0" w:after="0" w:afterAutospacing="0" w:line="360" w:lineRule="auto"/>
              <w:jc w:val="center"/>
              <w:rPr>
                <w:rFonts w:asciiTheme="minorEastAsia" w:hAnsiTheme="minorEastAsia" w:eastAsiaTheme="minorEastAsia"/>
                <w:b/>
                <w:bCs/>
              </w:rPr>
            </w:pPr>
            <w:r>
              <w:rPr>
                <w:rFonts w:hint="eastAsia" w:asciiTheme="minorEastAsia" w:hAnsiTheme="minorEastAsia" w:eastAsiaTheme="minorEastAsia"/>
                <w:b/>
                <w:bCs/>
              </w:rPr>
              <w:t>要求</w:t>
            </w:r>
          </w:p>
        </w:tc>
        <w:tc>
          <w:tcPr>
            <w:tcW w:w="4051" w:type="dxa"/>
            <w:vAlign w:val="center"/>
          </w:tcPr>
          <w:p>
            <w:pPr>
              <w:pStyle w:val="5"/>
              <w:spacing w:before="0" w:beforeAutospacing="0" w:after="0" w:afterAutospacing="0" w:line="360" w:lineRule="auto"/>
              <w:jc w:val="center"/>
              <w:rPr>
                <w:rFonts w:asciiTheme="minorEastAsia" w:hAnsiTheme="minorEastAsia" w:eastAsiaTheme="minorEastAsia"/>
                <w:b/>
                <w:bCs/>
              </w:rPr>
            </w:pPr>
            <w:r>
              <w:rPr>
                <w:rFonts w:hint="eastAsia" w:asciiTheme="minorEastAsia" w:hAnsiTheme="minorEastAsia" w:eastAsiaTheme="minorEastAsia"/>
                <w:b/>
                <w:bCs/>
              </w:rPr>
              <w:t>需求专业</w:t>
            </w:r>
          </w:p>
        </w:tc>
        <w:tc>
          <w:tcPr>
            <w:tcW w:w="3600" w:type="dxa"/>
            <w:vAlign w:val="center"/>
          </w:tcPr>
          <w:p>
            <w:pPr>
              <w:pStyle w:val="5"/>
              <w:spacing w:before="0" w:beforeAutospacing="0" w:after="0" w:afterAutospacing="0" w:line="360" w:lineRule="auto"/>
              <w:jc w:val="center"/>
              <w:rPr>
                <w:rFonts w:asciiTheme="minorEastAsia" w:hAnsiTheme="minorEastAsia" w:eastAsiaTheme="minorEastAsia"/>
                <w:b/>
                <w:bCs/>
              </w:rPr>
            </w:pPr>
            <w:r>
              <w:rPr>
                <w:rFonts w:hint="eastAsia" w:asciiTheme="minorEastAsia" w:hAnsiTheme="minorEastAsia" w:eastAsiaTheme="minorEastAsia"/>
                <w:b/>
                <w:bCs/>
              </w:rPr>
              <w:t>主要研究方向</w:t>
            </w:r>
          </w:p>
        </w:tc>
        <w:tc>
          <w:tcPr>
            <w:tcW w:w="4949" w:type="dxa"/>
            <w:vAlign w:val="center"/>
          </w:tcPr>
          <w:p>
            <w:pPr>
              <w:pStyle w:val="5"/>
              <w:spacing w:before="0" w:beforeAutospacing="0" w:after="0" w:afterAutospacing="0" w:line="360" w:lineRule="auto"/>
              <w:jc w:val="center"/>
              <w:rPr>
                <w:rFonts w:asciiTheme="minorEastAsia" w:hAnsiTheme="minorEastAsia" w:eastAsiaTheme="minorEastAsia"/>
                <w:b/>
                <w:bCs/>
              </w:rPr>
            </w:pPr>
            <w:r>
              <w:rPr>
                <w:rFonts w:hint="eastAsia" w:asciiTheme="minorEastAsia" w:hAnsiTheme="minorEastAsia" w:eastAsiaTheme="minorEastAsia"/>
                <w:b/>
                <w:bCs/>
              </w:rPr>
              <w:t>岗位要求及相关职责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97" w:type="dxa"/>
            <w:vAlign w:val="center"/>
          </w:tcPr>
          <w:p>
            <w:pPr>
              <w:pStyle w:val="5"/>
              <w:spacing w:before="0" w:beforeAutospacing="0" w:after="0" w:afterAutospacing="0" w:line="360" w:lineRule="auto"/>
              <w:jc w:val="center"/>
              <w:rPr>
                <w:rFonts w:asciiTheme="minorEastAsia" w:hAnsiTheme="minorEastAsia" w:eastAsiaTheme="minorEastAsia"/>
                <w:bCs/>
              </w:rPr>
            </w:pPr>
            <w:r>
              <w:rPr>
                <w:rFonts w:hint="eastAsia" w:asciiTheme="minorEastAsia" w:hAnsiTheme="minorEastAsia" w:eastAsiaTheme="minorEastAsia"/>
                <w:bCs/>
              </w:rPr>
              <w:t>博士、硕士</w:t>
            </w:r>
          </w:p>
        </w:tc>
        <w:tc>
          <w:tcPr>
            <w:tcW w:w="4051" w:type="dxa"/>
            <w:vAlign w:val="center"/>
          </w:tcPr>
          <w:p>
            <w:pPr>
              <w:pStyle w:val="5"/>
              <w:shd w:val="clear" w:color="auto" w:fill="FFFFFF"/>
              <w:spacing w:before="0" w:beforeAutospacing="0" w:after="0" w:afterAutospacing="0" w:line="360" w:lineRule="auto"/>
              <w:rPr>
                <w:rFonts w:asciiTheme="minorEastAsia" w:hAnsiTheme="minorEastAsia" w:eastAsiaTheme="minorEastAsia"/>
                <w:bCs/>
              </w:rPr>
            </w:pPr>
            <w:r>
              <w:rPr>
                <w:rFonts w:hint="eastAsia" w:asciiTheme="minorEastAsia" w:hAnsiTheme="minorEastAsia" w:eastAsiaTheme="minorEastAsia"/>
                <w:bCs/>
              </w:rPr>
              <w:t>机械设计，机械电子工程，机电一体化，光学及光学工程，化工，计算机科学与技术，控制科学与工程，信息与通信工程、电子科学与技术、生物医学工程等专业</w:t>
            </w:r>
          </w:p>
          <w:p>
            <w:pPr>
              <w:pStyle w:val="5"/>
              <w:spacing w:before="0" w:beforeAutospacing="0" w:after="0" w:afterAutospacing="0" w:line="360" w:lineRule="auto"/>
              <w:jc w:val="both"/>
              <w:rPr>
                <w:rFonts w:asciiTheme="minorEastAsia" w:hAnsiTheme="minorEastAsia" w:eastAsiaTheme="minorEastAsia"/>
                <w:bCs/>
              </w:rPr>
            </w:pPr>
          </w:p>
        </w:tc>
        <w:tc>
          <w:tcPr>
            <w:tcW w:w="3600" w:type="dxa"/>
            <w:vAlign w:val="center"/>
          </w:tcPr>
          <w:p>
            <w:pPr>
              <w:pStyle w:val="5"/>
              <w:spacing w:before="0" w:beforeAutospacing="0" w:after="0" w:afterAutospacing="0" w:line="360" w:lineRule="auto"/>
              <w:jc w:val="center"/>
              <w:rPr>
                <w:rFonts w:asciiTheme="minorEastAsia" w:hAnsiTheme="minorEastAsia" w:eastAsiaTheme="minorEastAsia"/>
                <w:bCs/>
              </w:rPr>
            </w:pPr>
            <w:r>
              <w:rPr>
                <w:rFonts w:hint="eastAsia" w:asciiTheme="minorEastAsia" w:hAnsiTheme="minorEastAsia" w:eastAsiaTheme="minorEastAsia"/>
                <w:bCs/>
              </w:rPr>
              <w:t>PCR核酸检测及</w:t>
            </w:r>
            <w:r>
              <w:rPr>
                <w:rFonts w:hint="eastAsia" w:asciiTheme="minorEastAsia" w:hAnsiTheme="minorEastAsia" w:eastAsiaTheme="minorEastAsia"/>
              </w:rPr>
              <w:t>医用电子仪器</w:t>
            </w:r>
          </w:p>
        </w:tc>
        <w:tc>
          <w:tcPr>
            <w:tcW w:w="4949" w:type="dxa"/>
            <w:vAlign w:val="center"/>
          </w:tcPr>
          <w:p>
            <w:pPr>
              <w:pStyle w:val="5"/>
              <w:spacing w:before="0" w:beforeAutospacing="0" w:after="0" w:afterAutospacing="0" w:line="360" w:lineRule="auto"/>
              <w:jc w:val="both"/>
              <w:rPr>
                <w:rFonts w:asciiTheme="minorEastAsia" w:hAnsiTheme="minorEastAsia" w:eastAsiaTheme="minorEastAsia"/>
                <w:bCs/>
              </w:rPr>
            </w:pPr>
            <w:r>
              <w:rPr>
                <w:rFonts w:hint="eastAsia" w:asciiTheme="minorEastAsia" w:hAnsiTheme="minorEastAsia" w:eastAsiaTheme="minorEastAsia"/>
                <w:bCs/>
              </w:rPr>
              <w:t>1、开展国家、省、市各类科技项目及基金项目的策划、申报、管理、研发及验收等工作；</w:t>
            </w:r>
          </w:p>
          <w:p>
            <w:pPr>
              <w:pStyle w:val="5"/>
              <w:spacing w:before="0" w:beforeAutospacing="0" w:after="0" w:afterAutospacing="0" w:line="360" w:lineRule="auto"/>
              <w:jc w:val="both"/>
              <w:rPr>
                <w:rFonts w:asciiTheme="minorEastAsia" w:hAnsiTheme="minorEastAsia" w:eastAsiaTheme="minorEastAsia"/>
                <w:bCs/>
              </w:rPr>
            </w:pPr>
            <w:r>
              <w:rPr>
                <w:rFonts w:hint="eastAsia" w:asciiTheme="minorEastAsia" w:hAnsiTheme="minorEastAsia" w:eastAsiaTheme="minorEastAsia"/>
                <w:bCs/>
              </w:rPr>
              <w:t>2、开展</w:t>
            </w:r>
            <w:r>
              <w:rPr>
                <w:rFonts w:asciiTheme="minorEastAsia" w:hAnsiTheme="minorEastAsia" w:eastAsiaTheme="minorEastAsia"/>
                <w:bCs/>
              </w:rPr>
              <w:t>全自动核酸提取预处理系统的搭建以及蛋白、生化检测系统软硬件研究；化学材料合成以及微纳粒子表面修饰</w:t>
            </w:r>
            <w:r>
              <w:rPr>
                <w:rFonts w:hint="eastAsia" w:asciiTheme="minorEastAsia" w:hAnsiTheme="minorEastAsia" w:eastAsiaTheme="minorEastAsia"/>
                <w:bCs/>
              </w:rPr>
              <w:t>；</w:t>
            </w:r>
            <w:r>
              <w:rPr>
                <w:rFonts w:asciiTheme="minorEastAsia" w:hAnsiTheme="minorEastAsia" w:eastAsiaTheme="minorEastAsia"/>
                <w:bCs/>
              </w:rPr>
              <w:t>微流控芯片设计与实验研究，以及聚合物表界面改性及加工成型研究；光路设计优化以及实时荧光分析系统相关研制工作；利用C#、C++、Matlab、Labview等软件进行数据分析、图像处理及UI设计等研究</w:t>
            </w:r>
            <w:r>
              <w:rPr>
                <w:rFonts w:hint="eastAsia" w:asciiTheme="minorEastAsia" w:hAnsiTheme="minorEastAsia" w:eastAsiaTheme="minorEastAsia"/>
                <w:bCs/>
              </w:rPr>
              <w:t>；</w:t>
            </w:r>
            <w:r>
              <w:rPr>
                <w:rFonts w:asciiTheme="minorEastAsia" w:hAnsiTheme="minorEastAsia" w:eastAsiaTheme="minorEastAsia"/>
                <w:bCs/>
              </w:rPr>
              <w:t>生物医学相关检测试剂开发，样本释放与提取试剂，PCR诊断试剂，胶体乳液等表面活性剂相关研发以及多相微流控系统相关有机化学试剂合成与稳定性研究</w:t>
            </w:r>
            <w:r>
              <w:rPr>
                <w:rFonts w:hint="eastAsia" w:asciiTheme="minorEastAsia" w:hAnsiTheme="minorEastAsia" w:eastAsiaTheme="minorEastAsia"/>
                <w:bCs/>
              </w:rPr>
              <w:t>；</w:t>
            </w:r>
          </w:p>
          <w:p>
            <w:pPr>
              <w:pStyle w:val="5"/>
              <w:spacing w:before="0" w:beforeAutospacing="0" w:after="0" w:afterAutospacing="0" w:line="360" w:lineRule="auto"/>
              <w:jc w:val="both"/>
              <w:rPr>
                <w:rFonts w:asciiTheme="minorEastAsia" w:hAnsiTheme="minorEastAsia" w:eastAsiaTheme="minorEastAsia"/>
                <w:bCs/>
              </w:rPr>
            </w:pPr>
            <w:r>
              <w:rPr>
                <w:rFonts w:hint="eastAsia" w:asciiTheme="minorEastAsia" w:hAnsiTheme="minorEastAsia" w:eastAsiaTheme="minorEastAsia"/>
                <w:bCs/>
              </w:rPr>
              <w:t>3、开展心电/脑电/血压/血糖等人体体征无创监测、生理信号分析、光学成像系统搭建、医学图像处理、医学大数据处理、人体生理/病理系统建模仿真、医学人工智能技术的研究和开发；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297" w:type="dxa"/>
            <w:vAlign w:val="center"/>
          </w:tcPr>
          <w:p>
            <w:pPr>
              <w:pStyle w:val="5"/>
              <w:spacing w:before="0" w:beforeAutospacing="0" w:after="0" w:afterAutospacing="0" w:line="360" w:lineRule="auto"/>
              <w:jc w:val="center"/>
              <w:rPr>
                <w:rFonts w:asciiTheme="minorEastAsia" w:hAnsiTheme="minorEastAsia" w:eastAsiaTheme="minorEastAsia"/>
                <w:bCs/>
              </w:rPr>
            </w:pPr>
            <w:r>
              <w:rPr>
                <w:rFonts w:hint="eastAsia" w:asciiTheme="minorEastAsia" w:hAnsiTheme="minorEastAsia" w:eastAsiaTheme="minorEastAsia"/>
                <w:bCs/>
              </w:rPr>
              <w:t>博士、硕士</w:t>
            </w:r>
          </w:p>
        </w:tc>
        <w:tc>
          <w:tcPr>
            <w:tcW w:w="4051" w:type="dxa"/>
            <w:vAlign w:val="center"/>
          </w:tcPr>
          <w:p>
            <w:pPr>
              <w:pStyle w:val="5"/>
              <w:shd w:val="clear" w:color="auto" w:fill="FFFFFF"/>
              <w:spacing w:before="0" w:beforeAutospacing="0" w:after="0" w:afterAutospacing="0" w:line="360" w:lineRule="auto"/>
              <w:rPr>
                <w:rFonts w:asciiTheme="minorEastAsia" w:hAnsiTheme="minorEastAsia" w:eastAsiaTheme="minorEastAsia"/>
                <w:bCs/>
              </w:rPr>
            </w:pPr>
            <w:r>
              <w:rPr>
                <w:rFonts w:hint="eastAsia" w:asciiTheme="minorEastAsia" w:hAnsiTheme="minorEastAsia" w:eastAsiaTheme="minorEastAsia"/>
                <w:bCs/>
              </w:rPr>
              <w:t>生物医学工程、认知神经科学、神经生物学、计算机、生物电子、智能控制等专业</w:t>
            </w:r>
          </w:p>
        </w:tc>
        <w:tc>
          <w:tcPr>
            <w:tcW w:w="3600" w:type="dxa"/>
            <w:vAlign w:val="center"/>
          </w:tcPr>
          <w:p>
            <w:pPr>
              <w:pStyle w:val="5"/>
              <w:spacing w:before="0" w:beforeAutospacing="0" w:after="0" w:afterAutospacing="0" w:line="360" w:lineRule="auto"/>
              <w:jc w:val="center"/>
              <w:rPr>
                <w:rFonts w:ascii="Times New Roman" w:hAnsi="Times New Roman"/>
                <w:sz w:val="21"/>
              </w:rPr>
            </w:pPr>
            <w:r>
              <w:rPr>
                <w:rFonts w:hint="eastAsia" w:asciiTheme="minorEastAsia" w:hAnsiTheme="minorEastAsia" w:eastAsiaTheme="minorEastAsia"/>
              </w:rPr>
              <w:t>神经工程</w:t>
            </w:r>
            <w:r>
              <w:rPr>
                <w:rFonts w:asciiTheme="minorEastAsia" w:hAnsiTheme="minorEastAsia" w:eastAsiaTheme="minorEastAsia"/>
              </w:rPr>
              <w:t>与组织工程</w:t>
            </w:r>
          </w:p>
        </w:tc>
        <w:tc>
          <w:tcPr>
            <w:tcW w:w="4949" w:type="dxa"/>
            <w:vAlign w:val="center"/>
          </w:tcPr>
          <w:p>
            <w:pPr>
              <w:pStyle w:val="5"/>
              <w:spacing w:before="0" w:beforeAutospacing="0" w:after="0" w:afterAutospacing="0" w:line="360" w:lineRule="auto"/>
              <w:jc w:val="both"/>
              <w:rPr>
                <w:rFonts w:asciiTheme="minorEastAsia" w:hAnsiTheme="minorEastAsia" w:eastAsiaTheme="minorEastAsia"/>
                <w:bCs/>
              </w:rPr>
            </w:pPr>
            <w:r>
              <w:rPr>
                <w:rFonts w:hint="eastAsia" w:asciiTheme="minorEastAsia" w:hAnsiTheme="minorEastAsia" w:eastAsiaTheme="minorEastAsia"/>
                <w:bCs/>
              </w:rPr>
              <w:t>1、开展国家、省、市各类科技项目及基金项目的策划、申报、管理、研发及验收等工作；</w:t>
            </w:r>
          </w:p>
          <w:p>
            <w:pPr>
              <w:pStyle w:val="5"/>
              <w:spacing w:before="0" w:beforeAutospacing="0" w:after="0" w:afterAutospacing="0" w:line="360" w:lineRule="auto"/>
              <w:jc w:val="both"/>
              <w:rPr>
                <w:rFonts w:asciiTheme="minorEastAsia" w:hAnsiTheme="minorEastAsia" w:eastAsiaTheme="minorEastAsia"/>
                <w:bCs/>
              </w:rPr>
            </w:pPr>
            <w:r>
              <w:rPr>
                <w:rFonts w:hint="eastAsia" w:asciiTheme="minorEastAsia" w:hAnsiTheme="minorEastAsia" w:eastAsiaTheme="minorEastAsia"/>
                <w:bCs/>
              </w:rPr>
              <w:t>2、开展非侵入式脑电信号采集与分析相关研究方面：1）具有EEG信号采集与解码研究经验；2）具有脑-机接口系统搭建与外部设备控制者；3）具有运动想象、P300、SSVEP和目标识别、脑电及生理信号与运动检测、图像识别等方向研究者；开展侵入式神经信号采集与分析相关研究方面：1）具有猕猴/大鼠脑皮层神经信号采集与解码研究经验者；2）具有大动物开颅手术、电极植入经验者；3）具有微电极阵列研制及改性研究经验者。开展脑机接口嵌入式算法研究方面：1）熟悉ARM架构或DSP、FPGA开发，有相关产品开发经验者；2）掌握TCP/IP、USB、SPI、IIC等常用的通信协议者；3）至少了解并熟练应用matlab，C，C++，C#，Python等编程语言的一至两种者。</w:t>
            </w:r>
          </w:p>
        </w:tc>
      </w:tr>
    </w:tbl>
    <w:p>
      <w:pPr>
        <w:pStyle w:val="5"/>
        <w:shd w:val="clear" w:color="auto" w:fill="FFFFFF"/>
        <w:spacing w:before="0" w:beforeAutospacing="0" w:after="0" w:afterAutospacing="0" w:line="360" w:lineRule="auto"/>
        <w:ind w:firstLine="361" w:firstLineChars="150"/>
        <w:rPr>
          <w:rFonts w:asciiTheme="minorEastAsia" w:hAnsiTheme="minorEastAsia" w:eastAsiaTheme="minorEastAsia"/>
          <w:b/>
        </w:rPr>
      </w:pPr>
      <w:r>
        <w:rPr>
          <w:rFonts w:hint="eastAsia" w:asciiTheme="minorEastAsia" w:hAnsiTheme="minorEastAsia" w:eastAsiaTheme="minorEastAsia"/>
          <w:b/>
        </w:rPr>
        <w:t>五、生物</w:t>
      </w:r>
      <w:r>
        <w:rPr>
          <w:rFonts w:asciiTheme="minorEastAsia" w:hAnsiTheme="minorEastAsia" w:eastAsiaTheme="minorEastAsia"/>
          <w:b/>
        </w:rPr>
        <w:t>医学材料研究室</w:t>
      </w:r>
    </w:p>
    <w:p>
      <w:pPr>
        <w:pStyle w:val="5"/>
        <w:shd w:val="clear" w:color="auto" w:fill="FFFFFF"/>
        <w:spacing w:before="0" w:beforeAutospacing="0" w:after="0" w:afterAutospacing="0" w:line="360" w:lineRule="auto"/>
        <w:ind w:firstLine="480" w:firstLineChars="200"/>
        <w:rPr>
          <w:rFonts w:asciiTheme="minorEastAsia" w:hAnsiTheme="minorEastAsia" w:eastAsiaTheme="minorEastAsia"/>
          <w:bCs/>
        </w:rPr>
      </w:pPr>
      <w:r>
        <w:rPr>
          <w:rFonts w:hint="eastAsia" w:asciiTheme="minorEastAsia" w:hAnsiTheme="minorEastAsia" w:eastAsiaTheme="minorEastAsia"/>
          <w:bCs/>
        </w:rPr>
        <w:t>围绕国家、广东省的重大政策要求，瞄准生物材料与再生医学发展前沿和产业需求，</w:t>
      </w:r>
      <w:r>
        <w:rPr>
          <w:rFonts w:asciiTheme="minorEastAsia" w:hAnsiTheme="minorEastAsia" w:eastAsiaTheme="minorEastAsia"/>
          <w:bCs/>
        </w:rPr>
        <w:t>依托国家医疗保健器具工程技术研究中心、广东省医用电子仪器及高分子材料制品重点实验室、广东省医疗器械重点科研基地、SPF级动物实验室等国家</w:t>
      </w:r>
      <w:r>
        <w:rPr>
          <w:rFonts w:hint="eastAsia" w:asciiTheme="minorEastAsia" w:hAnsiTheme="minorEastAsia" w:eastAsiaTheme="minorEastAsia"/>
          <w:bCs/>
        </w:rPr>
        <w:t>及</w:t>
      </w:r>
      <w:r>
        <w:rPr>
          <w:rFonts w:asciiTheme="minorEastAsia" w:hAnsiTheme="minorEastAsia" w:eastAsiaTheme="minorEastAsia"/>
          <w:bCs/>
        </w:rPr>
        <w:t>省级创新平台</w:t>
      </w:r>
      <w:r>
        <w:rPr>
          <w:rFonts w:hint="eastAsia" w:asciiTheme="minorEastAsia" w:hAnsiTheme="minorEastAsia" w:eastAsiaTheme="minorEastAsia"/>
          <w:bCs/>
        </w:rPr>
        <w:t>，</w:t>
      </w:r>
      <w:r>
        <w:rPr>
          <w:rFonts w:asciiTheme="minorEastAsia" w:hAnsiTheme="minorEastAsia" w:eastAsiaTheme="minorEastAsia"/>
          <w:bCs/>
        </w:rPr>
        <w:t>开展</w:t>
      </w:r>
      <w:r>
        <w:rPr>
          <w:rFonts w:hint="eastAsia" w:asciiTheme="minorEastAsia" w:hAnsiTheme="minorEastAsia" w:eastAsiaTheme="minorEastAsia"/>
          <w:bCs/>
        </w:rPr>
        <w:t>生物医用材料产业领域核心关键技术研究以及组织再生修复前沿技术的应用基础研究。研究室</w:t>
      </w:r>
      <w:r>
        <w:rPr>
          <w:rFonts w:asciiTheme="minorEastAsia" w:hAnsiTheme="minorEastAsia" w:eastAsiaTheme="minorEastAsia"/>
          <w:bCs/>
        </w:rPr>
        <w:t>现有科研人员</w:t>
      </w:r>
      <w:r>
        <w:rPr>
          <w:rFonts w:hint="eastAsia" w:asciiTheme="minorEastAsia" w:hAnsiTheme="minorEastAsia" w:eastAsiaTheme="minorEastAsia"/>
          <w:bCs/>
        </w:rPr>
        <w:t>20余人</w:t>
      </w:r>
      <w:r>
        <w:rPr>
          <w:rFonts w:asciiTheme="minorEastAsia" w:hAnsiTheme="minorEastAsia" w:eastAsiaTheme="minorEastAsia"/>
          <w:bCs/>
        </w:rPr>
        <w:t>，博士</w:t>
      </w:r>
      <w:r>
        <w:rPr>
          <w:rFonts w:hint="eastAsia" w:asciiTheme="minorEastAsia" w:hAnsiTheme="minorEastAsia" w:eastAsiaTheme="minorEastAsia"/>
          <w:bCs/>
        </w:rPr>
        <w:t>11人</w:t>
      </w:r>
      <w:r>
        <w:rPr>
          <w:rFonts w:asciiTheme="minorEastAsia" w:hAnsiTheme="minorEastAsia" w:eastAsiaTheme="minorEastAsia"/>
          <w:bCs/>
        </w:rPr>
        <w:t>，</w:t>
      </w:r>
      <w:r>
        <w:rPr>
          <w:rFonts w:hint="eastAsia" w:asciiTheme="minorEastAsia" w:hAnsiTheme="minorEastAsia" w:eastAsiaTheme="minorEastAsia"/>
          <w:bCs/>
        </w:rPr>
        <w:t>广东省</w:t>
      </w:r>
      <w:r>
        <w:rPr>
          <w:rFonts w:asciiTheme="minorEastAsia" w:hAnsiTheme="minorEastAsia" w:eastAsiaTheme="minorEastAsia"/>
          <w:bCs/>
        </w:rPr>
        <w:t>科学院百人计划人才</w:t>
      </w:r>
      <w:r>
        <w:rPr>
          <w:rFonts w:hint="eastAsia" w:asciiTheme="minorEastAsia" w:hAnsiTheme="minorEastAsia" w:eastAsiaTheme="minorEastAsia"/>
          <w:bCs/>
        </w:rPr>
        <w:t>3人，</w:t>
      </w:r>
      <w:r>
        <w:rPr>
          <w:rFonts w:asciiTheme="minorEastAsia" w:hAnsiTheme="minorEastAsia" w:eastAsiaTheme="minorEastAsia"/>
          <w:bCs/>
        </w:rPr>
        <w:t>形成了一支由</w:t>
      </w:r>
      <w:r>
        <w:rPr>
          <w:rFonts w:hint="eastAsia" w:asciiTheme="minorEastAsia" w:hAnsiTheme="minorEastAsia" w:eastAsiaTheme="minorEastAsia"/>
          <w:bCs/>
        </w:rPr>
        <w:t>生物医学工程、材料科学与工程、高分子化学与物理、机械工程、生物学、基础医学等</w:t>
      </w:r>
      <w:r>
        <w:rPr>
          <w:rFonts w:asciiTheme="minorEastAsia" w:hAnsiTheme="minorEastAsia" w:eastAsiaTheme="minorEastAsia"/>
          <w:bCs/>
        </w:rPr>
        <w:t>多学科交叉的科研团队</w:t>
      </w:r>
      <w:r>
        <w:rPr>
          <w:rFonts w:hint="eastAsia" w:asciiTheme="minorEastAsia" w:hAnsiTheme="minorEastAsia" w:eastAsiaTheme="minorEastAsia"/>
          <w:bCs/>
        </w:rPr>
        <w:t>。</w:t>
      </w:r>
    </w:p>
    <w:tbl>
      <w:tblPr>
        <w:tblStyle w:val="7"/>
        <w:tblW w:w="13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4051"/>
        <w:gridCol w:w="3600"/>
        <w:gridCol w:w="4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297" w:type="dxa"/>
            <w:vAlign w:val="center"/>
          </w:tcPr>
          <w:p>
            <w:pPr>
              <w:pStyle w:val="5"/>
              <w:spacing w:before="0" w:beforeAutospacing="0" w:after="0" w:afterAutospacing="0" w:line="360" w:lineRule="auto"/>
              <w:jc w:val="center"/>
              <w:rPr>
                <w:rFonts w:asciiTheme="minorEastAsia" w:hAnsiTheme="minorEastAsia" w:eastAsiaTheme="minorEastAsia"/>
                <w:b/>
                <w:bCs/>
              </w:rPr>
            </w:pPr>
            <w:r>
              <w:rPr>
                <w:rFonts w:hint="eastAsia" w:asciiTheme="minorEastAsia" w:hAnsiTheme="minorEastAsia" w:eastAsiaTheme="minorEastAsia"/>
                <w:b/>
                <w:bCs/>
              </w:rPr>
              <w:t>学历学位</w:t>
            </w:r>
          </w:p>
          <w:p>
            <w:pPr>
              <w:pStyle w:val="5"/>
              <w:spacing w:before="0" w:beforeAutospacing="0" w:after="0" w:afterAutospacing="0" w:line="360" w:lineRule="auto"/>
              <w:jc w:val="center"/>
              <w:rPr>
                <w:rFonts w:asciiTheme="minorEastAsia" w:hAnsiTheme="minorEastAsia" w:eastAsiaTheme="minorEastAsia"/>
                <w:b/>
                <w:bCs/>
              </w:rPr>
            </w:pPr>
            <w:r>
              <w:rPr>
                <w:rFonts w:hint="eastAsia" w:asciiTheme="minorEastAsia" w:hAnsiTheme="minorEastAsia" w:eastAsiaTheme="minorEastAsia"/>
                <w:b/>
                <w:bCs/>
              </w:rPr>
              <w:t>要求</w:t>
            </w:r>
          </w:p>
        </w:tc>
        <w:tc>
          <w:tcPr>
            <w:tcW w:w="4051" w:type="dxa"/>
            <w:vAlign w:val="center"/>
          </w:tcPr>
          <w:p>
            <w:pPr>
              <w:pStyle w:val="5"/>
              <w:spacing w:before="0" w:beforeAutospacing="0" w:after="0" w:afterAutospacing="0" w:line="360" w:lineRule="auto"/>
              <w:jc w:val="center"/>
              <w:rPr>
                <w:rFonts w:asciiTheme="minorEastAsia" w:hAnsiTheme="minorEastAsia" w:eastAsiaTheme="minorEastAsia"/>
                <w:b/>
                <w:bCs/>
              </w:rPr>
            </w:pPr>
            <w:r>
              <w:rPr>
                <w:rFonts w:hint="eastAsia" w:asciiTheme="minorEastAsia" w:hAnsiTheme="minorEastAsia" w:eastAsiaTheme="minorEastAsia"/>
                <w:b/>
                <w:bCs/>
              </w:rPr>
              <w:t>需求专业</w:t>
            </w:r>
          </w:p>
        </w:tc>
        <w:tc>
          <w:tcPr>
            <w:tcW w:w="3600" w:type="dxa"/>
            <w:vAlign w:val="center"/>
          </w:tcPr>
          <w:p>
            <w:pPr>
              <w:pStyle w:val="5"/>
              <w:spacing w:before="0" w:beforeAutospacing="0" w:after="0" w:afterAutospacing="0" w:line="360" w:lineRule="auto"/>
              <w:jc w:val="center"/>
              <w:rPr>
                <w:rFonts w:asciiTheme="minorEastAsia" w:hAnsiTheme="minorEastAsia" w:eastAsiaTheme="minorEastAsia"/>
                <w:b/>
                <w:bCs/>
              </w:rPr>
            </w:pPr>
            <w:r>
              <w:rPr>
                <w:rFonts w:hint="eastAsia" w:asciiTheme="minorEastAsia" w:hAnsiTheme="minorEastAsia" w:eastAsiaTheme="minorEastAsia"/>
                <w:b/>
                <w:bCs/>
              </w:rPr>
              <w:t>主要研究方向</w:t>
            </w:r>
          </w:p>
        </w:tc>
        <w:tc>
          <w:tcPr>
            <w:tcW w:w="4949" w:type="dxa"/>
            <w:vAlign w:val="center"/>
          </w:tcPr>
          <w:p>
            <w:pPr>
              <w:pStyle w:val="5"/>
              <w:spacing w:before="0" w:beforeAutospacing="0" w:after="0" w:afterAutospacing="0" w:line="360" w:lineRule="auto"/>
              <w:jc w:val="center"/>
              <w:rPr>
                <w:rFonts w:asciiTheme="minorEastAsia" w:hAnsiTheme="minorEastAsia" w:eastAsiaTheme="minorEastAsia"/>
                <w:b/>
                <w:bCs/>
              </w:rPr>
            </w:pPr>
            <w:r>
              <w:rPr>
                <w:rFonts w:hint="eastAsia" w:asciiTheme="minorEastAsia" w:hAnsiTheme="minorEastAsia" w:eastAsiaTheme="minorEastAsia"/>
                <w:b/>
                <w:bCs/>
              </w:rPr>
              <w:t>岗位要求及相关职责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297" w:type="dxa"/>
            <w:vAlign w:val="center"/>
          </w:tcPr>
          <w:p>
            <w:pPr>
              <w:pStyle w:val="5"/>
              <w:spacing w:before="0" w:beforeAutospacing="0" w:after="0" w:afterAutospacing="0" w:line="360" w:lineRule="auto"/>
              <w:jc w:val="center"/>
              <w:rPr>
                <w:rFonts w:asciiTheme="minorEastAsia" w:hAnsiTheme="minorEastAsia" w:eastAsiaTheme="minorEastAsia"/>
                <w:bCs/>
              </w:rPr>
            </w:pPr>
            <w:r>
              <w:rPr>
                <w:rFonts w:hint="eastAsia" w:asciiTheme="minorEastAsia" w:hAnsiTheme="minorEastAsia" w:eastAsiaTheme="minorEastAsia"/>
                <w:bCs/>
              </w:rPr>
              <w:t>博士</w:t>
            </w:r>
          </w:p>
        </w:tc>
        <w:tc>
          <w:tcPr>
            <w:tcW w:w="4051" w:type="dxa"/>
            <w:vAlign w:val="center"/>
          </w:tcPr>
          <w:p>
            <w:pPr>
              <w:pStyle w:val="5"/>
              <w:shd w:val="clear" w:color="auto" w:fill="FFFFFF"/>
              <w:spacing w:before="0" w:beforeAutospacing="0" w:after="0" w:afterAutospacing="0" w:line="360" w:lineRule="auto"/>
              <w:rPr>
                <w:rFonts w:asciiTheme="minorEastAsia" w:hAnsiTheme="minorEastAsia" w:eastAsiaTheme="minorEastAsia"/>
                <w:bCs/>
              </w:rPr>
            </w:pPr>
            <w:r>
              <w:rPr>
                <w:rFonts w:hint="eastAsia" w:asciiTheme="minorEastAsia" w:hAnsiTheme="minorEastAsia" w:eastAsiaTheme="minorEastAsia"/>
                <w:bCs/>
              </w:rPr>
              <w:t>具有生物医学工程、材料科学与工程、化学工程与技术、高分子化学与物理等</w:t>
            </w:r>
          </w:p>
        </w:tc>
        <w:tc>
          <w:tcPr>
            <w:tcW w:w="3600" w:type="dxa"/>
            <w:vAlign w:val="center"/>
          </w:tcPr>
          <w:p>
            <w:pPr>
              <w:pStyle w:val="5"/>
              <w:spacing w:before="0" w:beforeAutospacing="0" w:after="0" w:afterAutospacing="0" w:line="360" w:lineRule="auto"/>
              <w:jc w:val="center"/>
              <w:rPr>
                <w:rFonts w:asciiTheme="minorEastAsia" w:hAnsiTheme="minorEastAsia" w:eastAsiaTheme="minorEastAsia"/>
                <w:bCs/>
              </w:rPr>
            </w:pPr>
            <w:r>
              <w:rPr>
                <w:rFonts w:hint="eastAsia" w:asciiTheme="minorEastAsia" w:hAnsiTheme="minorEastAsia" w:eastAsiaTheme="minorEastAsia"/>
                <w:bCs/>
              </w:rPr>
              <w:t>生物</w:t>
            </w:r>
            <w:r>
              <w:rPr>
                <w:rFonts w:asciiTheme="minorEastAsia" w:hAnsiTheme="minorEastAsia" w:eastAsiaTheme="minorEastAsia"/>
                <w:bCs/>
              </w:rPr>
              <w:t>医用材料</w:t>
            </w:r>
            <w:r>
              <w:rPr>
                <w:rFonts w:hint="eastAsia" w:asciiTheme="minorEastAsia" w:hAnsiTheme="minorEastAsia" w:eastAsiaTheme="minorEastAsia"/>
                <w:bCs/>
              </w:rPr>
              <w:t>及表界面技术平台</w:t>
            </w:r>
          </w:p>
        </w:tc>
        <w:tc>
          <w:tcPr>
            <w:tcW w:w="4949" w:type="dxa"/>
            <w:vAlign w:val="center"/>
          </w:tcPr>
          <w:p>
            <w:pPr>
              <w:pStyle w:val="5"/>
              <w:spacing w:before="0" w:beforeAutospacing="0" w:after="0" w:afterAutospacing="0" w:line="360" w:lineRule="auto"/>
              <w:jc w:val="both"/>
              <w:rPr>
                <w:rFonts w:asciiTheme="minorEastAsia" w:hAnsiTheme="minorEastAsia" w:eastAsiaTheme="minorEastAsia"/>
                <w:bCs/>
              </w:rPr>
            </w:pPr>
            <w:r>
              <w:rPr>
                <w:rFonts w:hint="eastAsia" w:asciiTheme="minorEastAsia" w:hAnsiTheme="minorEastAsia" w:eastAsiaTheme="minorEastAsia"/>
                <w:bCs/>
              </w:rPr>
              <w:t>1、开展国家、省、市各类科技项目及基金项目的策划、申报、管理、研发及验收等工作；</w:t>
            </w:r>
          </w:p>
          <w:p>
            <w:pPr>
              <w:pStyle w:val="5"/>
              <w:spacing w:before="0" w:beforeAutospacing="0" w:after="0" w:afterAutospacing="0" w:line="360" w:lineRule="auto"/>
              <w:jc w:val="both"/>
              <w:rPr>
                <w:rFonts w:asciiTheme="minorEastAsia" w:hAnsiTheme="minorEastAsia" w:eastAsiaTheme="minorEastAsia"/>
                <w:bCs/>
              </w:rPr>
            </w:pPr>
            <w:r>
              <w:rPr>
                <w:rFonts w:hint="eastAsia" w:asciiTheme="minorEastAsia" w:hAnsiTheme="minorEastAsia" w:eastAsiaTheme="minorEastAsia"/>
                <w:bCs/>
              </w:rPr>
              <w:t>2、具有高分子合成与改性、凝胶材料设计与制备等相关研究经验，掌握特殊细胞培养、PCR/WB等分子生物学、复杂动物模型构建等技能。</w:t>
            </w:r>
          </w:p>
          <w:p>
            <w:pPr>
              <w:pStyle w:val="5"/>
              <w:spacing w:before="0" w:beforeAutospacing="0" w:after="0" w:afterAutospacing="0" w:line="360" w:lineRule="auto"/>
              <w:jc w:val="both"/>
              <w:rPr>
                <w:rFonts w:asciiTheme="minorEastAsia" w:hAnsiTheme="minorEastAsia" w:eastAsiaTheme="minorEastAsia"/>
                <w:bCs/>
              </w:rPr>
            </w:pPr>
            <w:r>
              <w:rPr>
                <w:rFonts w:hint="eastAsia" w:asciiTheme="minorEastAsia" w:hAnsiTheme="minorEastAsia" w:eastAsiaTheme="minorEastAsia"/>
                <w:bCs/>
              </w:rPr>
              <w:t>3、降解可控聚合物合成及应用、介孔材料/骨科药物递送系统/环境响应骨修复材料/可注射骨诱导再生材料/3D多孔骨修复支架等的设计及制备等相关研究经验，掌握可降解高分子的合成、药物控释载体/环境响应材料的制备、3D打印、材料性能仿真分析、骨科疾病动物模型的构建、诱导骨再生机制分析等技能。</w:t>
            </w:r>
          </w:p>
          <w:p>
            <w:pPr>
              <w:pStyle w:val="5"/>
              <w:spacing w:before="0" w:beforeAutospacing="0" w:after="0" w:afterAutospacing="0" w:line="360" w:lineRule="auto"/>
              <w:jc w:val="both"/>
              <w:rPr>
                <w:rFonts w:asciiTheme="minorEastAsia" w:hAnsiTheme="minorEastAsia" w:eastAsiaTheme="minorEastAsia"/>
                <w:bCs/>
              </w:rPr>
            </w:pPr>
            <w:r>
              <w:rPr>
                <w:rFonts w:hint="eastAsia" w:asciiTheme="minorEastAsia" w:hAnsiTheme="minorEastAsia" w:eastAsiaTheme="minorEastAsia"/>
                <w:bCs/>
              </w:rPr>
              <w:t>4、医疗器械表面功能化改性，组织微环境/生物材料与细胞相互作用机制等研究经验，掌握材料微纳加工，表面图案化，材料表面微结构/亲疏水界面制备等技术。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297" w:type="dxa"/>
            <w:vAlign w:val="center"/>
          </w:tcPr>
          <w:p>
            <w:pPr>
              <w:pStyle w:val="5"/>
              <w:spacing w:before="0" w:beforeAutospacing="0" w:after="0" w:afterAutospacing="0" w:line="360" w:lineRule="auto"/>
              <w:jc w:val="center"/>
              <w:rPr>
                <w:rFonts w:asciiTheme="minorEastAsia" w:hAnsiTheme="minorEastAsia" w:eastAsiaTheme="minorEastAsia"/>
                <w:bCs/>
              </w:rPr>
            </w:pPr>
            <w:r>
              <w:rPr>
                <w:rFonts w:hint="eastAsia" w:asciiTheme="minorEastAsia" w:hAnsiTheme="minorEastAsia" w:eastAsiaTheme="minorEastAsia"/>
                <w:bCs/>
              </w:rPr>
              <w:t>博士</w:t>
            </w:r>
          </w:p>
        </w:tc>
        <w:tc>
          <w:tcPr>
            <w:tcW w:w="4051" w:type="dxa"/>
            <w:vAlign w:val="center"/>
          </w:tcPr>
          <w:p>
            <w:pPr>
              <w:pStyle w:val="5"/>
              <w:shd w:val="clear" w:color="auto" w:fill="FFFFFF"/>
              <w:spacing w:before="0" w:beforeAutospacing="0" w:after="0" w:afterAutospacing="0" w:line="360" w:lineRule="auto"/>
              <w:rPr>
                <w:rFonts w:asciiTheme="minorEastAsia" w:hAnsiTheme="minorEastAsia" w:eastAsiaTheme="minorEastAsia"/>
                <w:bCs/>
              </w:rPr>
            </w:pPr>
            <w:r>
              <w:rPr>
                <w:rFonts w:hint="eastAsia" w:asciiTheme="minorEastAsia" w:hAnsiTheme="minorEastAsia" w:eastAsiaTheme="minorEastAsia"/>
                <w:bCs/>
              </w:rPr>
              <w:t>生物学、基础医学、临床医学、分析化学</w:t>
            </w:r>
          </w:p>
        </w:tc>
        <w:tc>
          <w:tcPr>
            <w:tcW w:w="3600" w:type="dxa"/>
            <w:vAlign w:val="center"/>
          </w:tcPr>
          <w:p>
            <w:pPr>
              <w:pStyle w:val="5"/>
              <w:spacing w:before="0" w:beforeAutospacing="0" w:after="0" w:afterAutospacing="0" w:line="360" w:lineRule="auto"/>
              <w:jc w:val="center"/>
              <w:rPr>
                <w:rFonts w:asciiTheme="minorEastAsia" w:hAnsiTheme="minorEastAsia" w:eastAsiaTheme="minorEastAsia"/>
                <w:bCs/>
              </w:rPr>
            </w:pPr>
            <w:r>
              <w:rPr>
                <w:rFonts w:hint="eastAsia" w:asciiTheme="minorEastAsia" w:hAnsiTheme="minorEastAsia" w:eastAsiaTheme="minorEastAsia"/>
                <w:bCs/>
              </w:rPr>
              <w:t>仿生组织工程</w:t>
            </w:r>
          </w:p>
        </w:tc>
        <w:tc>
          <w:tcPr>
            <w:tcW w:w="4949" w:type="dxa"/>
            <w:vAlign w:val="center"/>
          </w:tcPr>
          <w:p>
            <w:pPr>
              <w:pStyle w:val="5"/>
              <w:spacing w:before="0" w:beforeAutospacing="0" w:after="0" w:afterAutospacing="0" w:line="360" w:lineRule="auto"/>
              <w:jc w:val="both"/>
              <w:rPr>
                <w:rFonts w:asciiTheme="minorEastAsia" w:hAnsiTheme="minorEastAsia" w:eastAsiaTheme="minorEastAsia"/>
                <w:bCs/>
              </w:rPr>
            </w:pPr>
            <w:r>
              <w:rPr>
                <w:rFonts w:hint="eastAsia" w:asciiTheme="minorEastAsia" w:hAnsiTheme="minorEastAsia" w:eastAsiaTheme="minorEastAsia"/>
                <w:bCs/>
              </w:rPr>
              <w:t>1、开展国家、省、市各类科技项目及基金项目的策划、申报、管理、研发及验收等工作；</w:t>
            </w:r>
          </w:p>
          <w:p>
            <w:pPr>
              <w:pStyle w:val="5"/>
              <w:shd w:val="clear" w:color="auto" w:fill="FFFFFF"/>
              <w:spacing w:before="0" w:beforeAutospacing="0" w:after="0" w:afterAutospacing="0" w:line="360" w:lineRule="auto"/>
              <w:rPr>
                <w:rFonts w:asciiTheme="minorEastAsia" w:hAnsiTheme="minorEastAsia" w:eastAsiaTheme="minorEastAsia"/>
                <w:bCs/>
              </w:rPr>
            </w:pPr>
            <w:r>
              <w:rPr>
                <w:rFonts w:hint="eastAsia" w:asciiTheme="minorEastAsia" w:hAnsiTheme="minorEastAsia" w:eastAsiaTheme="minorEastAsia"/>
                <w:bCs/>
              </w:rPr>
              <w:t>2、具有生物</w:t>
            </w:r>
            <w:r>
              <w:rPr>
                <w:rFonts w:asciiTheme="minorEastAsia" w:hAnsiTheme="minorEastAsia" w:eastAsiaTheme="minorEastAsia"/>
                <w:bCs/>
              </w:rPr>
              <w:t>活性材料</w:t>
            </w:r>
            <w:r>
              <w:rPr>
                <w:rFonts w:hint="eastAsia" w:asciiTheme="minorEastAsia" w:hAnsiTheme="minorEastAsia" w:eastAsiaTheme="minorEastAsia"/>
                <w:bCs/>
              </w:rPr>
              <w:t>、组织工程</w:t>
            </w:r>
            <w:r>
              <w:rPr>
                <w:rFonts w:asciiTheme="minorEastAsia" w:hAnsiTheme="minorEastAsia" w:eastAsiaTheme="minorEastAsia"/>
                <w:bCs/>
              </w:rPr>
              <w:t>、干细胞</w:t>
            </w:r>
            <w:r>
              <w:rPr>
                <w:rFonts w:hint="eastAsia" w:asciiTheme="minorEastAsia" w:hAnsiTheme="minorEastAsia" w:eastAsiaTheme="minorEastAsia"/>
                <w:bCs/>
              </w:rPr>
              <w:t>、分子/细胞</w:t>
            </w:r>
            <w:r>
              <w:rPr>
                <w:rFonts w:asciiTheme="minorEastAsia" w:hAnsiTheme="minorEastAsia" w:eastAsiaTheme="minorEastAsia"/>
                <w:bCs/>
              </w:rPr>
              <w:t>生物学等研究经验</w:t>
            </w:r>
            <w:r>
              <w:rPr>
                <w:rFonts w:hint="eastAsia" w:asciiTheme="minorEastAsia" w:hAnsiTheme="minorEastAsia" w:eastAsiaTheme="minorEastAsia"/>
                <w:bCs/>
              </w:rPr>
              <w:t>，特别</w:t>
            </w:r>
            <w:r>
              <w:rPr>
                <w:rFonts w:asciiTheme="minorEastAsia" w:hAnsiTheme="minorEastAsia" w:eastAsiaTheme="minorEastAsia"/>
                <w:bCs/>
              </w:rPr>
              <w:t>是</w:t>
            </w:r>
            <w:r>
              <w:rPr>
                <w:rFonts w:hint="eastAsia" w:asciiTheme="minorEastAsia" w:hAnsiTheme="minorEastAsia" w:eastAsiaTheme="minorEastAsia"/>
                <w:bCs/>
              </w:rPr>
              <w:t>掌握高分子材料</w:t>
            </w:r>
            <w:r>
              <w:rPr>
                <w:rFonts w:asciiTheme="minorEastAsia" w:hAnsiTheme="minorEastAsia" w:eastAsiaTheme="minorEastAsia"/>
                <w:bCs/>
              </w:rPr>
              <w:t>合成与改性、3D</w:t>
            </w:r>
            <w:r>
              <w:rPr>
                <w:rFonts w:hint="eastAsia" w:asciiTheme="minorEastAsia" w:hAnsiTheme="minorEastAsia" w:eastAsiaTheme="minorEastAsia"/>
                <w:bCs/>
              </w:rPr>
              <w:t>细胞培养</w:t>
            </w:r>
            <w:r>
              <w:rPr>
                <w:rFonts w:asciiTheme="minorEastAsia" w:hAnsiTheme="minorEastAsia" w:eastAsiaTheme="minorEastAsia"/>
                <w:bCs/>
              </w:rPr>
              <w:t>与组织构建、</w:t>
            </w:r>
            <w:r>
              <w:rPr>
                <w:rFonts w:hint="eastAsia" w:asciiTheme="minorEastAsia" w:hAnsiTheme="minorEastAsia" w:eastAsiaTheme="minorEastAsia"/>
                <w:bCs/>
              </w:rPr>
              <w:t>原代</w:t>
            </w:r>
            <w:r>
              <w:rPr>
                <w:rFonts w:asciiTheme="minorEastAsia" w:hAnsiTheme="minorEastAsia" w:eastAsiaTheme="minorEastAsia"/>
                <w:bCs/>
              </w:rPr>
              <w:t>肝细胞</w:t>
            </w:r>
            <w:r>
              <w:rPr>
                <w:rFonts w:hint="eastAsia" w:asciiTheme="minorEastAsia" w:hAnsiTheme="minorEastAsia" w:eastAsiaTheme="minorEastAsia"/>
                <w:bCs/>
              </w:rPr>
              <w:t>提取</w:t>
            </w:r>
            <w:r>
              <w:rPr>
                <w:rFonts w:asciiTheme="minorEastAsia" w:hAnsiTheme="minorEastAsia" w:eastAsiaTheme="minorEastAsia"/>
                <w:bCs/>
              </w:rPr>
              <w:t>与培养</w:t>
            </w:r>
            <w:r>
              <w:rPr>
                <w:rFonts w:hint="eastAsia" w:asciiTheme="minorEastAsia" w:hAnsiTheme="minorEastAsia" w:eastAsiaTheme="minorEastAsia"/>
                <w:bCs/>
              </w:rPr>
              <w:t>、</w:t>
            </w:r>
            <w:r>
              <w:rPr>
                <w:rFonts w:asciiTheme="minorEastAsia" w:hAnsiTheme="minorEastAsia" w:eastAsiaTheme="minorEastAsia"/>
                <w:bCs/>
              </w:rPr>
              <w:t>类器官</w:t>
            </w:r>
            <w:r>
              <w:rPr>
                <w:rFonts w:hint="eastAsia" w:asciiTheme="minorEastAsia" w:hAnsiTheme="minorEastAsia" w:eastAsiaTheme="minorEastAsia"/>
                <w:bCs/>
              </w:rPr>
              <w:t>与</w:t>
            </w:r>
            <w:r>
              <w:rPr>
                <w:rFonts w:asciiTheme="minorEastAsia" w:hAnsiTheme="minorEastAsia" w:eastAsiaTheme="minorEastAsia"/>
                <w:bCs/>
              </w:rPr>
              <w:t>动物模型构建</w:t>
            </w:r>
            <w:r>
              <w:rPr>
                <w:rFonts w:hint="eastAsia" w:asciiTheme="minorEastAsia" w:hAnsiTheme="minorEastAsia" w:eastAsiaTheme="minorEastAsia"/>
                <w:bCs/>
              </w:rPr>
              <w:t>等</w:t>
            </w:r>
            <w:r>
              <w:rPr>
                <w:rFonts w:asciiTheme="minorEastAsia" w:hAnsiTheme="minorEastAsia" w:eastAsiaTheme="minorEastAsia"/>
                <w:bCs/>
              </w:rPr>
              <w:t>技能</w:t>
            </w:r>
            <w:r>
              <w:rPr>
                <w:rFonts w:hint="eastAsia" w:asciiTheme="minorEastAsia" w:hAnsiTheme="minorEastAsia" w:eastAsiaTheme="minorEastAsia"/>
                <w:bCs/>
              </w:rPr>
              <w:t>者</w:t>
            </w:r>
            <w:r>
              <w:rPr>
                <w:rFonts w:asciiTheme="minorEastAsia" w:hAnsiTheme="minorEastAsia" w:eastAsiaTheme="minorEastAsia"/>
                <w:bCs/>
              </w:rPr>
              <w:t>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297" w:type="dxa"/>
            <w:vAlign w:val="center"/>
          </w:tcPr>
          <w:p>
            <w:pPr>
              <w:pStyle w:val="5"/>
              <w:spacing w:before="0" w:beforeAutospacing="0" w:after="0" w:afterAutospacing="0" w:line="360" w:lineRule="auto"/>
              <w:jc w:val="center"/>
              <w:rPr>
                <w:rFonts w:asciiTheme="minorEastAsia" w:hAnsiTheme="minorEastAsia" w:eastAsiaTheme="minorEastAsia"/>
                <w:bCs/>
              </w:rPr>
            </w:pPr>
            <w:r>
              <w:rPr>
                <w:rFonts w:hint="eastAsia" w:asciiTheme="minorEastAsia" w:hAnsiTheme="minorEastAsia" w:eastAsiaTheme="minorEastAsia"/>
                <w:bCs/>
              </w:rPr>
              <w:t>博士</w:t>
            </w:r>
          </w:p>
        </w:tc>
        <w:tc>
          <w:tcPr>
            <w:tcW w:w="4051" w:type="dxa"/>
            <w:vAlign w:val="center"/>
          </w:tcPr>
          <w:p>
            <w:pPr>
              <w:pStyle w:val="5"/>
              <w:shd w:val="clear" w:color="auto" w:fill="FFFFFF"/>
              <w:spacing w:before="0" w:beforeAutospacing="0" w:after="0" w:afterAutospacing="0" w:line="360" w:lineRule="auto"/>
              <w:rPr>
                <w:rFonts w:asciiTheme="minorEastAsia" w:hAnsiTheme="minorEastAsia" w:eastAsiaTheme="minorEastAsia"/>
                <w:bCs/>
              </w:rPr>
            </w:pPr>
            <w:r>
              <w:rPr>
                <w:rFonts w:hint="eastAsia" w:asciiTheme="minorEastAsia" w:hAnsiTheme="minorEastAsia" w:eastAsiaTheme="minorEastAsia"/>
                <w:bCs/>
              </w:rPr>
              <w:t>具有生物医学工程、机械工程、 仪器科学与技术、精密仪器、自动化等</w:t>
            </w:r>
          </w:p>
        </w:tc>
        <w:tc>
          <w:tcPr>
            <w:tcW w:w="3600" w:type="dxa"/>
            <w:vAlign w:val="center"/>
          </w:tcPr>
          <w:p>
            <w:pPr>
              <w:pStyle w:val="5"/>
              <w:spacing w:before="0" w:beforeAutospacing="0" w:after="0" w:afterAutospacing="0" w:line="360" w:lineRule="auto"/>
              <w:jc w:val="center"/>
              <w:rPr>
                <w:rFonts w:asciiTheme="minorEastAsia" w:hAnsiTheme="minorEastAsia" w:eastAsiaTheme="minorEastAsia"/>
                <w:bCs/>
              </w:rPr>
            </w:pPr>
            <w:r>
              <w:rPr>
                <w:rFonts w:hint="eastAsia" w:asciiTheme="minorEastAsia" w:hAnsiTheme="minorEastAsia" w:eastAsiaTheme="minorEastAsia"/>
                <w:bCs/>
              </w:rPr>
              <w:t>体外诊断</w:t>
            </w:r>
          </w:p>
        </w:tc>
        <w:tc>
          <w:tcPr>
            <w:tcW w:w="4949" w:type="dxa"/>
            <w:vAlign w:val="center"/>
          </w:tcPr>
          <w:p>
            <w:pPr>
              <w:pStyle w:val="5"/>
              <w:spacing w:before="0" w:beforeAutospacing="0" w:after="0" w:afterAutospacing="0" w:line="360" w:lineRule="auto"/>
              <w:jc w:val="both"/>
              <w:rPr>
                <w:rFonts w:asciiTheme="minorEastAsia" w:hAnsiTheme="minorEastAsia" w:eastAsiaTheme="minorEastAsia"/>
                <w:bCs/>
              </w:rPr>
            </w:pPr>
            <w:r>
              <w:rPr>
                <w:rFonts w:hint="eastAsia" w:asciiTheme="minorEastAsia" w:hAnsiTheme="minorEastAsia" w:eastAsiaTheme="minorEastAsia"/>
                <w:bCs/>
              </w:rPr>
              <w:t>1、开展国家、省、市各类科技项目及基金项目的策划、申报、管理、研发及验收等工作；</w:t>
            </w:r>
          </w:p>
          <w:p>
            <w:pPr>
              <w:pStyle w:val="5"/>
              <w:shd w:val="clear" w:color="auto" w:fill="FFFFFF"/>
              <w:spacing w:before="0" w:beforeAutospacing="0" w:after="0" w:afterAutospacing="0" w:line="360" w:lineRule="auto"/>
              <w:rPr>
                <w:rFonts w:asciiTheme="minorEastAsia" w:hAnsiTheme="minorEastAsia" w:eastAsiaTheme="minorEastAsia"/>
                <w:bCs/>
              </w:rPr>
            </w:pPr>
            <w:r>
              <w:rPr>
                <w:rFonts w:hint="eastAsia" w:asciiTheme="minorEastAsia" w:hAnsiTheme="minorEastAsia" w:eastAsiaTheme="minorEastAsia"/>
                <w:bCs/>
              </w:rPr>
              <w:t>2、具有细胞及生物分子检测生物芯片研制及应用、生物纳米探针制备及检测技术、柔性穿戴传感研制及应用等相关研究经验，掌握细胞/生物分子提取、富集、纯化和检测及柔性穿戴传感材料/器件表征、结构设计和系统应用等技能。</w:t>
            </w:r>
          </w:p>
        </w:tc>
      </w:tr>
    </w:tbl>
    <w:p>
      <w:pPr>
        <w:pStyle w:val="5"/>
        <w:shd w:val="clear" w:color="auto" w:fill="FFFFFF"/>
        <w:spacing w:before="0" w:beforeAutospacing="0" w:after="0" w:afterAutospacing="0" w:line="360" w:lineRule="auto"/>
        <w:ind w:firstLine="482" w:firstLineChars="200"/>
        <w:rPr>
          <w:rFonts w:asciiTheme="minorEastAsia" w:hAnsiTheme="minorEastAsia" w:eastAsiaTheme="minorEastAsia"/>
          <w:b/>
        </w:rPr>
      </w:pPr>
      <w:r>
        <w:rPr>
          <w:rFonts w:hint="eastAsia" w:asciiTheme="minorEastAsia" w:hAnsiTheme="minorEastAsia" w:eastAsiaTheme="minorEastAsia"/>
          <w:b/>
        </w:rPr>
        <w:t>六、工程化验证部</w:t>
      </w:r>
    </w:p>
    <w:p>
      <w:pPr>
        <w:pStyle w:val="5"/>
        <w:shd w:val="clear" w:color="auto" w:fill="FFFFFF"/>
        <w:spacing w:before="0" w:beforeAutospacing="0" w:after="0" w:afterAutospacing="0" w:line="360" w:lineRule="auto"/>
        <w:ind w:firstLine="480" w:firstLineChars="200"/>
        <w:rPr>
          <w:rFonts w:asciiTheme="minorEastAsia" w:hAnsiTheme="minorEastAsia" w:eastAsiaTheme="minorEastAsia"/>
          <w:bCs/>
        </w:rPr>
      </w:pPr>
      <w:r>
        <w:rPr>
          <w:rFonts w:hint="eastAsia" w:asciiTheme="minorEastAsia" w:hAnsiTheme="minorEastAsia" w:eastAsiaTheme="minorEastAsia"/>
          <w:bCs/>
        </w:rPr>
        <w:t>开展构建产业技术创新支撑平台的体系建设，专注生物工程、医学工程的科技成果转化涉及的高效、安全、可靠等特殊需求，开展技术验证、工艺设计、二次开发等技术育成解化，承载科技成果的转移转化，满足成果转化过程中的标准化、法规化、市场化需求，助力科学研究跨越创新链到产业链的关键转化环节。</w:t>
      </w:r>
    </w:p>
    <w:tbl>
      <w:tblPr>
        <w:tblStyle w:val="7"/>
        <w:tblW w:w="13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4051"/>
        <w:gridCol w:w="3600"/>
        <w:gridCol w:w="4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297" w:type="dxa"/>
            <w:vAlign w:val="center"/>
          </w:tcPr>
          <w:p>
            <w:pPr>
              <w:pStyle w:val="5"/>
              <w:spacing w:before="0" w:beforeAutospacing="0" w:after="0" w:afterAutospacing="0" w:line="360" w:lineRule="auto"/>
              <w:jc w:val="center"/>
              <w:rPr>
                <w:rFonts w:asciiTheme="minorEastAsia" w:hAnsiTheme="minorEastAsia" w:eastAsiaTheme="minorEastAsia"/>
                <w:b/>
                <w:bCs/>
              </w:rPr>
            </w:pPr>
            <w:r>
              <w:rPr>
                <w:rFonts w:hint="eastAsia" w:asciiTheme="minorEastAsia" w:hAnsiTheme="minorEastAsia" w:eastAsiaTheme="minorEastAsia"/>
                <w:b/>
                <w:bCs/>
              </w:rPr>
              <w:t>学历学位</w:t>
            </w:r>
          </w:p>
          <w:p>
            <w:pPr>
              <w:pStyle w:val="5"/>
              <w:spacing w:before="0" w:beforeAutospacing="0" w:after="0" w:afterAutospacing="0" w:line="360" w:lineRule="auto"/>
              <w:jc w:val="center"/>
              <w:rPr>
                <w:rFonts w:asciiTheme="minorEastAsia" w:hAnsiTheme="minorEastAsia" w:eastAsiaTheme="minorEastAsia"/>
                <w:b/>
                <w:bCs/>
              </w:rPr>
            </w:pPr>
            <w:r>
              <w:rPr>
                <w:rFonts w:hint="eastAsia" w:asciiTheme="minorEastAsia" w:hAnsiTheme="minorEastAsia" w:eastAsiaTheme="minorEastAsia"/>
                <w:b/>
                <w:bCs/>
              </w:rPr>
              <w:t>要求</w:t>
            </w:r>
          </w:p>
        </w:tc>
        <w:tc>
          <w:tcPr>
            <w:tcW w:w="4051" w:type="dxa"/>
            <w:vAlign w:val="center"/>
          </w:tcPr>
          <w:p>
            <w:pPr>
              <w:pStyle w:val="5"/>
              <w:spacing w:before="0" w:beforeAutospacing="0" w:after="0" w:afterAutospacing="0" w:line="360" w:lineRule="auto"/>
              <w:jc w:val="center"/>
              <w:rPr>
                <w:rFonts w:asciiTheme="minorEastAsia" w:hAnsiTheme="minorEastAsia" w:eastAsiaTheme="minorEastAsia"/>
                <w:b/>
                <w:bCs/>
              </w:rPr>
            </w:pPr>
            <w:r>
              <w:rPr>
                <w:rFonts w:hint="eastAsia" w:asciiTheme="minorEastAsia" w:hAnsiTheme="minorEastAsia" w:eastAsiaTheme="minorEastAsia"/>
                <w:b/>
                <w:bCs/>
              </w:rPr>
              <w:t>需求专业</w:t>
            </w:r>
          </w:p>
        </w:tc>
        <w:tc>
          <w:tcPr>
            <w:tcW w:w="3600" w:type="dxa"/>
            <w:vAlign w:val="center"/>
          </w:tcPr>
          <w:p>
            <w:pPr>
              <w:pStyle w:val="5"/>
              <w:spacing w:before="0" w:beforeAutospacing="0" w:after="0" w:afterAutospacing="0" w:line="360" w:lineRule="auto"/>
              <w:jc w:val="center"/>
              <w:rPr>
                <w:rFonts w:asciiTheme="minorEastAsia" w:hAnsiTheme="minorEastAsia" w:eastAsiaTheme="minorEastAsia"/>
                <w:b/>
                <w:bCs/>
              </w:rPr>
            </w:pPr>
            <w:r>
              <w:rPr>
                <w:rFonts w:hint="eastAsia" w:asciiTheme="minorEastAsia" w:hAnsiTheme="minorEastAsia" w:eastAsiaTheme="minorEastAsia"/>
                <w:b/>
                <w:bCs/>
              </w:rPr>
              <w:t>研究方向</w:t>
            </w:r>
          </w:p>
        </w:tc>
        <w:tc>
          <w:tcPr>
            <w:tcW w:w="4949" w:type="dxa"/>
            <w:vAlign w:val="center"/>
          </w:tcPr>
          <w:p>
            <w:pPr>
              <w:pStyle w:val="5"/>
              <w:spacing w:before="0" w:beforeAutospacing="0" w:after="0" w:afterAutospacing="0" w:line="360" w:lineRule="auto"/>
              <w:jc w:val="center"/>
              <w:rPr>
                <w:rFonts w:asciiTheme="minorEastAsia" w:hAnsiTheme="minorEastAsia" w:eastAsiaTheme="minorEastAsia"/>
                <w:b/>
                <w:bCs/>
              </w:rPr>
            </w:pPr>
            <w:r>
              <w:rPr>
                <w:rFonts w:hint="eastAsia" w:asciiTheme="minorEastAsia" w:hAnsiTheme="minorEastAsia" w:eastAsiaTheme="minorEastAsia"/>
                <w:b/>
                <w:bCs/>
              </w:rPr>
              <w:t>岗位要求及相关职责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297" w:type="dxa"/>
            <w:vAlign w:val="center"/>
          </w:tcPr>
          <w:p>
            <w:pPr>
              <w:pStyle w:val="5"/>
              <w:spacing w:before="0" w:beforeAutospacing="0" w:after="0" w:afterAutospacing="0" w:line="360" w:lineRule="auto"/>
              <w:jc w:val="center"/>
              <w:rPr>
                <w:rFonts w:asciiTheme="minorEastAsia" w:hAnsiTheme="minorEastAsia" w:eastAsiaTheme="minorEastAsia"/>
                <w:bCs/>
              </w:rPr>
            </w:pPr>
            <w:r>
              <w:rPr>
                <w:rFonts w:hint="eastAsia" w:asciiTheme="minorEastAsia" w:hAnsiTheme="minorEastAsia" w:eastAsiaTheme="minorEastAsia"/>
                <w:bCs/>
              </w:rPr>
              <w:t>博士、硕士</w:t>
            </w:r>
          </w:p>
        </w:tc>
        <w:tc>
          <w:tcPr>
            <w:tcW w:w="4051" w:type="dxa"/>
            <w:vAlign w:val="center"/>
          </w:tcPr>
          <w:p>
            <w:pPr>
              <w:pStyle w:val="5"/>
              <w:shd w:val="clear" w:color="auto" w:fill="FFFFFF"/>
              <w:spacing w:before="0" w:beforeAutospacing="0" w:after="0" w:afterAutospacing="0" w:line="360" w:lineRule="auto"/>
              <w:rPr>
                <w:rFonts w:asciiTheme="minorEastAsia" w:hAnsiTheme="minorEastAsia" w:eastAsiaTheme="minorEastAsia"/>
                <w:bCs/>
              </w:rPr>
            </w:pPr>
            <w:r>
              <w:rPr>
                <w:rFonts w:hint="eastAsia" w:asciiTheme="minorEastAsia" w:hAnsiTheme="minorEastAsia" w:eastAsiaTheme="minorEastAsia"/>
                <w:bCs/>
              </w:rPr>
              <w:t>生物医学工程、电子类、机械工程类、自动化类等</w:t>
            </w:r>
          </w:p>
        </w:tc>
        <w:tc>
          <w:tcPr>
            <w:tcW w:w="3600" w:type="dxa"/>
            <w:vAlign w:val="center"/>
          </w:tcPr>
          <w:p>
            <w:pPr>
              <w:pStyle w:val="5"/>
              <w:spacing w:before="0" w:beforeAutospacing="0" w:after="0" w:afterAutospacing="0" w:line="360" w:lineRule="auto"/>
              <w:jc w:val="center"/>
              <w:rPr>
                <w:rFonts w:asciiTheme="minorEastAsia" w:hAnsiTheme="minorEastAsia" w:eastAsiaTheme="minorEastAsia"/>
                <w:bCs/>
              </w:rPr>
            </w:pPr>
            <w:r>
              <w:rPr>
                <w:rFonts w:hint="eastAsia" w:asciiTheme="minorEastAsia" w:hAnsiTheme="minorEastAsia" w:eastAsiaTheme="minorEastAsia"/>
                <w:bCs/>
              </w:rPr>
              <w:t>医疗器械方向</w:t>
            </w:r>
          </w:p>
          <w:p>
            <w:pPr>
              <w:pStyle w:val="5"/>
              <w:spacing w:before="0" w:beforeAutospacing="0" w:after="0" w:afterAutospacing="0" w:line="360" w:lineRule="auto"/>
              <w:jc w:val="center"/>
              <w:rPr>
                <w:rFonts w:asciiTheme="minorEastAsia" w:hAnsiTheme="minorEastAsia" w:eastAsiaTheme="minorEastAsia"/>
                <w:bCs/>
              </w:rPr>
            </w:pPr>
          </w:p>
        </w:tc>
        <w:tc>
          <w:tcPr>
            <w:tcW w:w="4949" w:type="dxa"/>
            <w:vAlign w:val="center"/>
          </w:tcPr>
          <w:p>
            <w:pPr>
              <w:pStyle w:val="5"/>
              <w:spacing w:before="0" w:beforeAutospacing="0" w:after="0" w:afterAutospacing="0" w:line="360" w:lineRule="auto"/>
              <w:jc w:val="both"/>
              <w:rPr>
                <w:rFonts w:asciiTheme="minorEastAsia" w:hAnsiTheme="minorEastAsia" w:eastAsiaTheme="minorEastAsia"/>
                <w:bCs/>
              </w:rPr>
            </w:pPr>
            <w:r>
              <w:rPr>
                <w:rFonts w:hint="eastAsia" w:asciiTheme="minorEastAsia" w:hAnsiTheme="minorEastAsia" w:eastAsiaTheme="minorEastAsia"/>
                <w:bCs/>
              </w:rPr>
              <w:t>按照医疗器械法规标准、产品注册技术审查指导原则等要求，开展医疗器械成果转化工作，包括产品设计、生产工艺验证、质量控制等，提高产品的安全性、可靠性、稳定性，获得医疗器械产品注册证和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297" w:type="dxa"/>
            <w:vAlign w:val="center"/>
          </w:tcPr>
          <w:p>
            <w:pPr>
              <w:pStyle w:val="5"/>
              <w:spacing w:before="0" w:beforeAutospacing="0" w:after="0" w:afterAutospacing="0" w:line="360" w:lineRule="auto"/>
              <w:jc w:val="center"/>
              <w:rPr>
                <w:rFonts w:asciiTheme="minorEastAsia" w:hAnsiTheme="minorEastAsia" w:eastAsiaTheme="minorEastAsia"/>
                <w:bCs/>
              </w:rPr>
            </w:pPr>
            <w:r>
              <w:rPr>
                <w:rFonts w:hint="eastAsia" w:asciiTheme="minorEastAsia" w:hAnsiTheme="minorEastAsia" w:eastAsiaTheme="minorEastAsia"/>
                <w:bCs/>
              </w:rPr>
              <w:t>博士、硕士</w:t>
            </w:r>
          </w:p>
        </w:tc>
        <w:tc>
          <w:tcPr>
            <w:tcW w:w="4051" w:type="dxa"/>
            <w:vAlign w:val="center"/>
          </w:tcPr>
          <w:p>
            <w:pPr>
              <w:pStyle w:val="5"/>
              <w:shd w:val="clear" w:color="auto" w:fill="FFFFFF"/>
              <w:spacing w:before="0" w:beforeAutospacing="0" w:after="0" w:afterAutospacing="0" w:line="360" w:lineRule="auto"/>
              <w:rPr>
                <w:rFonts w:asciiTheme="minorEastAsia" w:hAnsiTheme="minorEastAsia" w:eastAsiaTheme="minorEastAsia"/>
                <w:bCs/>
              </w:rPr>
            </w:pPr>
            <w:r>
              <w:rPr>
                <w:rFonts w:hint="eastAsia" w:asciiTheme="minorEastAsia" w:hAnsiTheme="minorEastAsia" w:eastAsiaTheme="minorEastAsia"/>
                <w:bCs/>
              </w:rPr>
              <w:t>生物化学、（食品）化学工程、微生物、生物工程、动物营养或兽医等</w:t>
            </w:r>
          </w:p>
        </w:tc>
        <w:tc>
          <w:tcPr>
            <w:tcW w:w="3600" w:type="dxa"/>
            <w:vAlign w:val="center"/>
          </w:tcPr>
          <w:p>
            <w:pPr>
              <w:pStyle w:val="5"/>
              <w:spacing w:before="0" w:beforeAutospacing="0" w:after="0" w:afterAutospacing="0" w:line="360" w:lineRule="auto"/>
              <w:jc w:val="center"/>
              <w:rPr>
                <w:rFonts w:asciiTheme="minorEastAsia" w:hAnsiTheme="minorEastAsia" w:eastAsiaTheme="minorEastAsia"/>
                <w:bCs/>
              </w:rPr>
            </w:pPr>
            <w:r>
              <w:rPr>
                <w:rFonts w:hint="eastAsia" w:asciiTheme="minorEastAsia" w:hAnsiTheme="minorEastAsia" w:eastAsiaTheme="minorEastAsia"/>
                <w:bCs/>
              </w:rPr>
              <w:t>生物工程方向</w:t>
            </w:r>
          </w:p>
        </w:tc>
        <w:tc>
          <w:tcPr>
            <w:tcW w:w="4949" w:type="dxa"/>
            <w:vAlign w:val="center"/>
          </w:tcPr>
          <w:p>
            <w:pPr>
              <w:pStyle w:val="5"/>
              <w:spacing w:before="0" w:beforeAutospacing="0" w:after="0" w:afterAutospacing="0" w:line="360" w:lineRule="auto"/>
              <w:jc w:val="both"/>
              <w:rPr>
                <w:rFonts w:asciiTheme="minorEastAsia" w:hAnsiTheme="minorEastAsia" w:eastAsiaTheme="minorEastAsia"/>
                <w:bCs/>
              </w:rPr>
            </w:pPr>
            <w:r>
              <w:rPr>
                <w:rFonts w:hint="eastAsia" w:asciiTheme="minorEastAsia" w:hAnsiTheme="minorEastAsia" w:eastAsiaTheme="minorEastAsia"/>
                <w:bCs/>
              </w:rPr>
              <w:t>开展农产品高值化提炼加工技术、功能饲料设计加工技术、农业/餐饮业废弃物循环利用技术等科技成果工程化验证及转化工作。具备生物化学、（食品）化学工程、微生物、生物工程、动物营养或兽医等相关专业知识。</w:t>
            </w:r>
          </w:p>
        </w:tc>
      </w:tr>
    </w:tbl>
    <w:p>
      <w:pPr>
        <w:pStyle w:val="5"/>
        <w:shd w:val="clear" w:color="auto" w:fill="FFFFFF"/>
        <w:spacing w:before="0" w:beforeAutospacing="0" w:after="0" w:afterAutospacing="0" w:line="360" w:lineRule="auto"/>
        <w:rPr>
          <w:sz w:val="28"/>
          <w:szCs w:val="28"/>
        </w:rPr>
      </w:pPr>
    </w:p>
    <w:sectPr>
      <w:pgSz w:w="16838" w:h="11906" w:orient="landscape"/>
      <w:pgMar w:top="1701" w:right="1440" w:bottom="1701"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MTM4YWM3MWY3Y2Q2YmY2NzM5MWQ5ZWIxYTUwNzkifQ=="/>
  </w:docVars>
  <w:rsids>
    <w:rsidRoot w:val="00151B94"/>
    <w:rsid w:val="000100C8"/>
    <w:rsid w:val="000137E2"/>
    <w:rsid w:val="000169BF"/>
    <w:rsid w:val="00023952"/>
    <w:rsid w:val="00035BE9"/>
    <w:rsid w:val="00037755"/>
    <w:rsid w:val="00043592"/>
    <w:rsid w:val="0004359A"/>
    <w:rsid w:val="00044818"/>
    <w:rsid w:val="00047FE1"/>
    <w:rsid w:val="00064605"/>
    <w:rsid w:val="00073A9C"/>
    <w:rsid w:val="00080B8E"/>
    <w:rsid w:val="00083754"/>
    <w:rsid w:val="0008428F"/>
    <w:rsid w:val="00087A9E"/>
    <w:rsid w:val="00090CC4"/>
    <w:rsid w:val="000A4D27"/>
    <w:rsid w:val="000A61F9"/>
    <w:rsid w:val="000C244F"/>
    <w:rsid w:val="000C2C41"/>
    <w:rsid w:val="000C46A0"/>
    <w:rsid w:val="000C654C"/>
    <w:rsid w:val="000D4594"/>
    <w:rsid w:val="000F3CFE"/>
    <w:rsid w:val="000F5CAE"/>
    <w:rsid w:val="001071D6"/>
    <w:rsid w:val="001072C4"/>
    <w:rsid w:val="00114B83"/>
    <w:rsid w:val="0013354D"/>
    <w:rsid w:val="00135FFB"/>
    <w:rsid w:val="001463EB"/>
    <w:rsid w:val="00146833"/>
    <w:rsid w:val="00151B94"/>
    <w:rsid w:val="00166440"/>
    <w:rsid w:val="00171ED0"/>
    <w:rsid w:val="00173894"/>
    <w:rsid w:val="00174128"/>
    <w:rsid w:val="00176192"/>
    <w:rsid w:val="00186533"/>
    <w:rsid w:val="001905E8"/>
    <w:rsid w:val="00192161"/>
    <w:rsid w:val="001A00EE"/>
    <w:rsid w:val="001A1882"/>
    <w:rsid w:val="001B1189"/>
    <w:rsid w:val="001B3205"/>
    <w:rsid w:val="001B67EB"/>
    <w:rsid w:val="001C2E1E"/>
    <w:rsid w:val="001C453F"/>
    <w:rsid w:val="001D0808"/>
    <w:rsid w:val="001F0004"/>
    <w:rsid w:val="001F3011"/>
    <w:rsid w:val="001F52AC"/>
    <w:rsid w:val="001F5434"/>
    <w:rsid w:val="002023DC"/>
    <w:rsid w:val="00216FDE"/>
    <w:rsid w:val="002214AA"/>
    <w:rsid w:val="00254FCE"/>
    <w:rsid w:val="002573FC"/>
    <w:rsid w:val="00260D4C"/>
    <w:rsid w:val="002670AC"/>
    <w:rsid w:val="00272BBE"/>
    <w:rsid w:val="00283193"/>
    <w:rsid w:val="00285EAD"/>
    <w:rsid w:val="002907BD"/>
    <w:rsid w:val="00292373"/>
    <w:rsid w:val="0029519A"/>
    <w:rsid w:val="00296F36"/>
    <w:rsid w:val="002B15C1"/>
    <w:rsid w:val="002B1919"/>
    <w:rsid w:val="002C4B6C"/>
    <w:rsid w:val="002C68E6"/>
    <w:rsid w:val="002D091E"/>
    <w:rsid w:val="002D158E"/>
    <w:rsid w:val="002D34F0"/>
    <w:rsid w:val="002E180E"/>
    <w:rsid w:val="002F543D"/>
    <w:rsid w:val="0030591A"/>
    <w:rsid w:val="00322590"/>
    <w:rsid w:val="003266BE"/>
    <w:rsid w:val="00326C98"/>
    <w:rsid w:val="003312FE"/>
    <w:rsid w:val="003327D5"/>
    <w:rsid w:val="00332C0D"/>
    <w:rsid w:val="003337C3"/>
    <w:rsid w:val="003556C8"/>
    <w:rsid w:val="0035588C"/>
    <w:rsid w:val="00357761"/>
    <w:rsid w:val="00362082"/>
    <w:rsid w:val="00363E6F"/>
    <w:rsid w:val="0036530E"/>
    <w:rsid w:val="00371076"/>
    <w:rsid w:val="00374E6A"/>
    <w:rsid w:val="00375274"/>
    <w:rsid w:val="0037586B"/>
    <w:rsid w:val="0037615D"/>
    <w:rsid w:val="00387D2C"/>
    <w:rsid w:val="00392EBE"/>
    <w:rsid w:val="00396C08"/>
    <w:rsid w:val="00397BFD"/>
    <w:rsid w:val="003A37E1"/>
    <w:rsid w:val="003A4F2A"/>
    <w:rsid w:val="003A7F06"/>
    <w:rsid w:val="003B41AD"/>
    <w:rsid w:val="003C6FD1"/>
    <w:rsid w:val="003D0E63"/>
    <w:rsid w:val="003F08EC"/>
    <w:rsid w:val="004022B5"/>
    <w:rsid w:val="00412358"/>
    <w:rsid w:val="004139B2"/>
    <w:rsid w:val="00416ED8"/>
    <w:rsid w:val="00421C57"/>
    <w:rsid w:val="004358F9"/>
    <w:rsid w:val="004377A0"/>
    <w:rsid w:val="004419D1"/>
    <w:rsid w:val="00441AFA"/>
    <w:rsid w:val="004430B0"/>
    <w:rsid w:val="00444BDB"/>
    <w:rsid w:val="00447C1D"/>
    <w:rsid w:val="00447FAC"/>
    <w:rsid w:val="00451A03"/>
    <w:rsid w:val="00454B9D"/>
    <w:rsid w:val="004648A0"/>
    <w:rsid w:val="00467EDE"/>
    <w:rsid w:val="00472D40"/>
    <w:rsid w:val="00474D20"/>
    <w:rsid w:val="00485C06"/>
    <w:rsid w:val="004A40E0"/>
    <w:rsid w:val="004A464F"/>
    <w:rsid w:val="004A6B44"/>
    <w:rsid w:val="004D672A"/>
    <w:rsid w:val="004E058B"/>
    <w:rsid w:val="004E438D"/>
    <w:rsid w:val="004E659A"/>
    <w:rsid w:val="004F3B84"/>
    <w:rsid w:val="004F5582"/>
    <w:rsid w:val="00512556"/>
    <w:rsid w:val="00514EE4"/>
    <w:rsid w:val="005225DC"/>
    <w:rsid w:val="005239AA"/>
    <w:rsid w:val="00531522"/>
    <w:rsid w:val="00533146"/>
    <w:rsid w:val="0053776E"/>
    <w:rsid w:val="005406C8"/>
    <w:rsid w:val="005415E1"/>
    <w:rsid w:val="00542A37"/>
    <w:rsid w:val="00553281"/>
    <w:rsid w:val="00573483"/>
    <w:rsid w:val="005738E0"/>
    <w:rsid w:val="00576185"/>
    <w:rsid w:val="00581001"/>
    <w:rsid w:val="00584563"/>
    <w:rsid w:val="0058562D"/>
    <w:rsid w:val="0059028E"/>
    <w:rsid w:val="005908D1"/>
    <w:rsid w:val="005A00BF"/>
    <w:rsid w:val="005A0CE4"/>
    <w:rsid w:val="005A6444"/>
    <w:rsid w:val="005B1DA7"/>
    <w:rsid w:val="005B41C2"/>
    <w:rsid w:val="005D129C"/>
    <w:rsid w:val="005D1B89"/>
    <w:rsid w:val="005D33F3"/>
    <w:rsid w:val="005D74BE"/>
    <w:rsid w:val="005E05BD"/>
    <w:rsid w:val="005E2A33"/>
    <w:rsid w:val="005E4DBF"/>
    <w:rsid w:val="005E5B5B"/>
    <w:rsid w:val="005E6CCF"/>
    <w:rsid w:val="005F341E"/>
    <w:rsid w:val="005F5059"/>
    <w:rsid w:val="00625D47"/>
    <w:rsid w:val="006268E6"/>
    <w:rsid w:val="00626FC3"/>
    <w:rsid w:val="006367B4"/>
    <w:rsid w:val="00636D56"/>
    <w:rsid w:val="006434B6"/>
    <w:rsid w:val="006502C5"/>
    <w:rsid w:val="00653916"/>
    <w:rsid w:val="006541C0"/>
    <w:rsid w:val="0067441A"/>
    <w:rsid w:val="006753EE"/>
    <w:rsid w:val="00680FE1"/>
    <w:rsid w:val="00685475"/>
    <w:rsid w:val="0069063D"/>
    <w:rsid w:val="00690AF9"/>
    <w:rsid w:val="00696381"/>
    <w:rsid w:val="006A4789"/>
    <w:rsid w:val="006A66AB"/>
    <w:rsid w:val="006B00B0"/>
    <w:rsid w:val="006C14AC"/>
    <w:rsid w:val="006D62A0"/>
    <w:rsid w:val="006E40DA"/>
    <w:rsid w:val="006F3679"/>
    <w:rsid w:val="00705760"/>
    <w:rsid w:val="00722212"/>
    <w:rsid w:val="00733B21"/>
    <w:rsid w:val="00745569"/>
    <w:rsid w:val="00750025"/>
    <w:rsid w:val="0075220A"/>
    <w:rsid w:val="00753877"/>
    <w:rsid w:val="00781355"/>
    <w:rsid w:val="007946B1"/>
    <w:rsid w:val="007A58F5"/>
    <w:rsid w:val="007A63FD"/>
    <w:rsid w:val="007B3F83"/>
    <w:rsid w:val="007B7FBF"/>
    <w:rsid w:val="007C06AC"/>
    <w:rsid w:val="007D0CA0"/>
    <w:rsid w:val="007D3578"/>
    <w:rsid w:val="007E1CDC"/>
    <w:rsid w:val="007E2116"/>
    <w:rsid w:val="007E3B61"/>
    <w:rsid w:val="007F002C"/>
    <w:rsid w:val="007F11D6"/>
    <w:rsid w:val="00812D5D"/>
    <w:rsid w:val="008317CF"/>
    <w:rsid w:val="00832F72"/>
    <w:rsid w:val="008370EB"/>
    <w:rsid w:val="00850560"/>
    <w:rsid w:val="00851157"/>
    <w:rsid w:val="008604DD"/>
    <w:rsid w:val="00863256"/>
    <w:rsid w:val="00870187"/>
    <w:rsid w:val="00870D82"/>
    <w:rsid w:val="008735F4"/>
    <w:rsid w:val="0088135D"/>
    <w:rsid w:val="00883564"/>
    <w:rsid w:val="008869A3"/>
    <w:rsid w:val="00893153"/>
    <w:rsid w:val="008A3624"/>
    <w:rsid w:val="008A4639"/>
    <w:rsid w:val="008B37DE"/>
    <w:rsid w:val="008D37CA"/>
    <w:rsid w:val="008D3F7C"/>
    <w:rsid w:val="008E2027"/>
    <w:rsid w:val="008E4A03"/>
    <w:rsid w:val="008F249F"/>
    <w:rsid w:val="008F69B9"/>
    <w:rsid w:val="00900635"/>
    <w:rsid w:val="00911086"/>
    <w:rsid w:val="0091306B"/>
    <w:rsid w:val="00917BB6"/>
    <w:rsid w:val="009216F7"/>
    <w:rsid w:val="009217B5"/>
    <w:rsid w:val="00930B1E"/>
    <w:rsid w:val="00937A4C"/>
    <w:rsid w:val="009414C7"/>
    <w:rsid w:val="00942423"/>
    <w:rsid w:val="00952697"/>
    <w:rsid w:val="00955115"/>
    <w:rsid w:val="00964E62"/>
    <w:rsid w:val="00984A9F"/>
    <w:rsid w:val="009866F2"/>
    <w:rsid w:val="00995781"/>
    <w:rsid w:val="009A0DAA"/>
    <w:rsid w:val="009A1199"/>
    <w:rsid w:val="009A5E36"/>
    <w:rsid w:val="009C704B"/>
    <w:rsid w:val="009D6997"/>
    <w:rsid w:val="009E0F78"/>
    <w:rsid w:val="009E38CC"/>
    <w:rsid w:val="009F5EDB"/>
    <w:rsid w:val="00A010A1"/>
    <w:rsid w:val="00A0117D"/>
    <w:rsid w:val="00A01D32"/>
    <w:rsid w:val="00A01F52"/>
    <w:rsid w:val="00A04048"/>
    <w:rsid w:val="00A06BBF"/>
    <w:rsid w:val="00A14179"/>
    <w:rsid w:val="00A204DC"/>
    <w:rsid w:val="00A2339E"/>
    <w:rsid w:val="00A23989"/>
    <w:rsid w:val="00A322B9"/>
    <w:rsid w:val="00A3274E"/>
    <w:rsid w:val="00A37D49"/>
    <w:rsid w:val="00A41A74"/>
    <w:rsid w:val="00A41D3F"/>
    <w:rsid w:val="00A44A23"/>
    <w:rsid w:val="00A5333E"/>
    <w:rsid w:val="00A53E1A"/>
    <w:rsid w:val="00A56B23"/>
    <w:rsid w:val="00A650B6"/>
    <w:rsid w:val="00A71007"/>
    <w:rsid w:val="00A7470B"/>
    <w:rsid w:val="00A7615A"/>
    <w:rsid w:val="00A77497"/>
    <w:rsid w:val="00A83E24"/>
    <w:rsid w:val="00A9370D"/>
    <w:rsid w:val="00A94291"/>
    <w:rsid w:val="00AA0E1C"/>
    <w:rsid w:val="00AA38BD"/>
    <w:rsid w:val="00AA3E5B"/>
    <w:rsid w:val="00AA7A1A"/>
    <w:rsid w:val="00AB257D"/>
    <w:rsid w:val="00AC07DA"/>
    <w:rsid w:val="00AC170B"/>
    <w:rsid w:val="00AC6807"/>
    <w:rsid w:val="00AD10E2"/>
    <w:rsid w:val="00AD19DE"/>
    <w:rsid w:val="00AD2859"/>
    <w:rsid w:val="00AE2E3E"/>
    <w:rsid w:val="00AE616E"/>
    <w:rsid w:val="00AE6B0C"/>
    <w:rsid w:val="00B00576"/>
    <w:rsid w:val="00B03E25"/>
    <w:rsid w:val="00B07241"/>
    <w:rsid w:val="00B14604"/>
    <w:rsid w:val="00B179A2"/>
    <w:rsid w:val="00B23E9D"/>
    <w:rsid w:val="00B270F1"/>
    <w:rsid w:val="00B42714"/>
    <w:rsid w:val="00B54574"/>
    <w:rsid w:val="00B5580A"/>
    <w:rsid w:val="00B605F6"/>
    <w:rsid w:val="00B64721"/>
    <w:rsid w:val="00B700EC"/>
    <w:rsid w:val="00B74628"/>
    <w:rsid w:val="00B76BFF"/>
    <w:rsid w:val="00B82315"/>
    <w:rsid w:val="00BA054B"/>
    <w:rsid w:val="00BA1ED8"/>
    <w:rsid w:val="00BA51DE"/>
    <w:rsid w:val="00BA7346"/>
    <w:rsid w:val="00BB16B8"/>
    <w:rsid w:val="00BB302C"/>
    <w:rsid w:val="00BB3BEE"/>
    <w:rsid w:val="00BB6718"/>
    <w:rsid w:val="00BB77F3"/>
    <w:rsid w:val="00BC49E6"/>
    <w:rsid w:val="00BD011A"/>
    <w:rsid w:val="00BD0D90"/>
    <w:rsid w:val="00BD48CD"/>
    <w:rsid w:val="00BD5882"/>
    <w:rsid w:val="00BE20E9"/>
    <w:rsid w:val="00BE7EEA"/>
    <w:rsid w:val="00BF59DB"/>
    <w:rsid w:val="00C02110"/>
    <w:rsid w:val="00C02703"/>
    <w:rsid w:val="00C10175"/>
    <w:rsid w:val="00C1712F"/>
    <w:rsid w:val="00C21C79"/>
    <w:rsid w:val="00C22441"/>
    <w:rsid w:val="00C319A2"/>
    <w:rsid w:val="00C331FF"/>
    <w:rsid w:val="00C351EC"/>
    <w:rsid w:val="00C362EC"/>
    <w:rsid w:val="00C376C0"/>
    <w:rsid w:val="00C439EA"/>
    <w:rsid w:val="00C5138D"/>
    <w:rsid w:val="00C6055C"/>
    <w:rsid w:val="00C66437"/>
    <w:rsid w:val="00C71AA0"/>
    <w:rsid w:val="00C737EC"/>
    <w:rsid w:val="00C76D02"/>
    <w:rsid w:val="00C83856"/>
    <w:rsid w:val="00C84CAB"/>
    <w:rsid w:val="00C86BD9"/>
    <w:rsid w:val="00C9266C"/>
    <w:rsid w:val="00CA2807"/>
    <w:rsid w:val="00CA4328"/>
    <w:rsid w:val="00CB0607"/>
    <w:rsid w:val="00CB1DC7"/>
    <w:rsid w:val="00CB41B6"/>
    <w:rsid w:val="00CC33D4"/>
    <w:rsid w:val="00CE18B7"/>
    <w:rsid w:val="00CE4D14"/>
    <w:rsid w:val="00D06CE2"/>
    <w:rsid w:val="00D11265"/>
    <w:rsid w:val="00D20B2F"/>
    <w:rsid w:val="00D22D22"/>
    <w:rsid w:val="00D23C17"/>
    <w:rsid w:val="00D2689A"/>
    <w:rsid w:val="00D27A72"/>
    <w:rsid w:val="00D30ED0"/>
    <w:rsid w:val="00D320D2"/>
    <w:rsid w:val="00D35257"/>
    <w:rsid w:val="00D52033"/>
    <w:rsid w:val="00D525B2"/>
    <w:rsid w:val="00D535E9"/>
    <w:rsid w:val="00D5655D"/>
    <w:rsid w:val="00D57D7C"/>
    <w:rsid w:val="00D6057C"/>
    <w:rsid w:val="00D64694"/>
    <w:rsid w:val="00D64B61"/>
    <w:rsid w:val="00D71846"/>
    <w:rsid w:val="00D80716"/>
    <w:rsid w:val="00D82FD3"/>
    <w:rsid w:val="00D85778"/>
    <w:rsid w:val="00DA0D78"/>
    <w:rsid w:val="00DA5B63"/>
    <w:rsid w:val="00DA61A5"/>
    <w:rsid w:val="00DB5AF7"/>
    <w:rsid w:val="00DC2356"/>
    <w:rsid w:val="00DD143E"/>
    <w:rsid w:val="00DF0BB5"/>
    <w:rsid w:val="00DF0CE6"/>
    <w:rsid w:val="00DF5CB9"/>
    <w:rsid w:val="00E00328"/>
    <w:rsid w:val="00E12F5A"/>
    <w:rsid w:val="00E13687"/>
    <w:rsid w:val="00E17E9F"/>
    <w:rsid w:val="00E267E8"/>
    <w:rsid w:val="00E45118"/>
    <w:rsid w:val="00E6277B"/>
    <w:rsid w:val="00E66159"/>
    <w:rsid w:val="00E66B35"/>
    <w:rsid w:val="00E70022"/>
    <w:rsid w:val="00E71366"/>
    <w:rsid w:val="00E7260C"/>
    <w:rsid w:val="00E75892"/>
    <w:rsid w:val="00E76DEB"/>
    <w:rsid w:val="00E80C13"/>
    <w:rsid w:val="00E8265A"/>
    <w:rsid w:val="00E964BB"/>
    <w:rsid w:val="00E96FF1"/>
    <w:rsid w:val="00EA18A5"/>
    <w:rsid w:val="00EA1C9A"/>
    <w:rsid w:val="00EA2C70"/>
    <w:rsid w:val="00EB1986"/>
    <w:rsid w:val="00EB538C"/>
    <w:rsid w:val="00EB61C5"/>
    <w:rsid w:val="00ED0119"/>
    <w:rsid w:val="00ED3346"/>
    <w:rsid w:val="00ED6B5D"/>
    <w:rsid w:val="00EE7D78"/>
    <w:rsid w:val="00EF1461"/>
    <w:rsid w:val="00EF3C53"/>
    <w:rsid w:val="00EF509E"/>
    <w:rsid w:val="00F00DB0"/>
    <w:rsid w:val="00F041F1"/>
    <w:rsid w:val="00F06C02"/>
    <w:rsid w:val="00F072A8"/>
    <w:rsid w:val="00F07FD6"/>
    <w:rsid w:val="00F14668"/>
    <w:rsid w:val="00F22AEA"/>
    <w:rsid w:val="00F243B8"/>
    <w:rsid w:val="00F265F1"/>
    <w:rsid w:val="00F422BB"/>
    <w:rsid w:val="00F4294A"/>
    <w:rsid w:val="00F46335"/>
    <w:rsid w:val="00F475A7"/>
    <w:rsid w:val="00F51B29"/>
    <w:rsid w:val="00F60A4B"/>
    <w:rsid w:val="00F63D91"/>
    <w:rsid w:val="00F6688B"/>
    <w:rsid w:val="00F724BF"/>
    <w:rsid w:val="00F773C2"/>
    <w:rsid w:val="00F7784F"/>
    <w:rsid w:val="00F951E9"/>
    <w:rsid w:val="00FA230E"/>
    <w:rsid w:val="00FA4A5A"/>
    <w:rsid w:val="00FA6D12"/>
    <w:rsid w:val="00FB591F"/>
    <w:rsid w:val="00FC3E51"/>
    <w:rsid w:val="00FC3E87"/>
    <w:rsid w:val="00FC5807"/>
    <w:rsid w:val="00FD22C1"/>
    <w:rsid w:val="00FD2E6B"/>
    <w:rsid w:val="00FD598F"/>
    <w:rsid w:val="00FE0125"/>
    <w:rsid w:val="00FE457E"/>
    <w:rsid w:val="00FF0FDB"/>
    <w:rsid w:val="00FF1A25"/>
    <w:rsid w:val="00FF1C0D"/>
    <w:rsid w:val="00FF6FFC"/>
    <w:rsid w:val="01CB0B83"/>
    <w:rsid w:val="036B2834"/>
    <w:rsid w:val="0C7E41BE"/>
    <w:rsid w:val="0C9C78A2"/>
    <w:rsid w:val="0E6809BD"/>
    <w:rsid w:val="11776D9A"/>
    <w:rsid w:val="1AB33D68"/>
    <w:rsid w:val="1D0F7D23"/>
    <w:rsid w:val="25631870"/>
    <w:rsid w:val="27D91A9D"/>
    <w:rsid w:val="2E57775D"/>
    <w:rsid w:val="37EA4192"/>
    <w:rsid w:val="38CF59A2"/>
    <w:rsid w:val="3E0262D8"/>
    <w:rsid w:val="3E1A037B"/>
    <w:rsid w:val="45E05575"/>
    <w:rsid w:val="45E750EF"/>
    <w:rsid w:val="462115EF"/>
    <w:rsid w:val="4A110166"/>
    <w:rsid w:val="4B0F12D0"/>
    <w:rsid w:val="547D7002"/>
    <w:rsid w:val="57511156"/>
    <w:rsid w:val="5B047B20"/>
    <w:rsid w:val="5EAF0DDE"/>
    <w:rsid w:val="5F093B1B"/>
    <w:rsid w:val="633516E9"/>
    <w:rsid w:val="63BE7B7D"/>
    <w:rsid w:val="66CC3005"/>
    <w:rsid w:val="6A110BCD"/>
    <w:rsid w:val="6EA673C8"/>
    <w:rsid w:val="72907FFD"/>
    <w:rsid w:val="73873731"/>
    <w:rsid w:val="76707331"/>
    <w:rsid w:val="787B2EB4"/>
    <w:rsid w:val="78BB23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qFormat/>
    <w:uiPriority w:val="22"/>
    <w:rPr>
      <w:b/>
      <w:bCs/>
    </w:rPr>
  </w:style>
  <w:style w:type="character" w:styleId="10">
    <w:name w:val="Hyperlink"/>
    <w:basedOn w:val="8"/>
    <w:qFormat/>
    <w:uiPriority w:val="0"/>
    <w:rPr>
      <w:color w:val="0000FF"/>
      <w:u w:val="single"/>
    </w:rPr>
  </w:style>
  <w:style w:type="character" w:customStyle="1" w:styleId="11">
    <w:name w:val="页眉 Char"/>
    <w:link w:val="4"/>
    <w:qFormat/>
    <w:uiPriority w:val="0"/>
    <w:rPr>
      <w:kern w:val="2"/>
      <w:sz w:val="18"/>
      <w:szCs w:val="18"/>
    </w:rPr>
  </w:style>
  <w:style w:type="character" w:customStyle="1" w:styleId="12">
    <w:name w:val="页脚 Char"/>
    <w:link w:val="3"/>
    <w:qFormat/>
    <w:uiPriority w:val="99"/>
    <w:rPr>
      <w:kern w:val="2"/>
      <w:sz w:val="18"/>
      <w:szCs w:val="18"/>
    </w:rPr>
  </w:style>
  <w:style w:type="paragraph" w:styleId="1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link w:val="2"/>
    <w:qFormat/>
    <w:uiPriority w:val="0"/>
    <w:rPr>
      <w:kern w:val="2"/>
      <w:sz w:val="18"/>
      <w:szCs w:val="18"/>
    </w:rPr>
  </w:style>
  <w:style w:type="paragraph" w:customStyle="1" w:styleId="16">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AC63E-B36D-4EC4-82F2-E25AA2462A6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4347</Words>
  <Characters>4433</Characters>
  <Lines>32</Lines>
  <Paragraphs>9</Paragraphs>
  <TotalTime>0</TotalTime>
  <ScaleCrop>false</ScaleCrop>
  <LinksUpToDate>false</LinksUpToDate>
  <CharactersWithSpaces>4436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2022-06-22T02:06:00Z</dcterms:created>
  <dc:creator>微软用户</dc:creator>
  <cp:lastModifiedBy>Administrator</cp:lastModifiedBy>
  <cp:lastPrinted>2022-03-07T09:38:00Z</cp:lastPrinted>
  <dcterms:modified xsi:type="dcterms:W3CDTF">2023-06-08T02:57:39Z</dcterms:modified>
  <dc:title>广东省生物工程研究所（广州甘蔗糖业研究所）诚聘高层次人才</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97567B21BD63422798E2DE1DFED2CAE3_13</vt:lpwstr>
  </property>
</Properties>
</file>